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CBCA3" w14:textId="14897C26" w:rsidR="00D35529" w:rsidRPr="00AE0D31" w:rsidRDefault="00724927" w:rsidP="00DD61D6">
      <w:pPr>
        <w:widowControl/>
        <w:jc w:val="center"/>
        <w:rPr>
          <w:rFonts w:ascii="Times New Roman" w:eastAsia="標楷體" w:hAnsi="標楷體"/>
          <w:b/>
          <w:bCs/>
          <w:color w:val="0000FF"/>
          <w:sz w:val="52"/>
          <w:szCs w:val="28"/>
        </w:rPr>
      </w:pPr>
      <w:r w:rsidRPr="00AE0D31">
        <w:rPr>
          <w:rFonts w:ascii="Times New Roman" w:eastAsia="標楷體" w:hAnsi="標楷體" w:hint="eastAsia"/>
          <w:b/>
          <w:bCs/>
          <w:color w:val="0000FF"/>
          <w:sz w:val="52"/>
          <w:szCs w:val="28"/>
        </w:rPr>
        <w:t>精實管理</w:t>
      </w:r>
    </w:p>
    <w:p w14:paraId="34FFEC55" w14:textId="0DC1D47B" w:rsidR="00533622" w:rsidRPr="00AE0D31" w:rsidRDefault="00724927" w:rsidP="00533622">
      <w:pPr>
        <w:widowControl/>
        <w:jc w:val="center"/>
        <w:rPr>
          <w:rFonts w:ascii="Times New Roman" w:eastAsia="標楷體" w:hAnsi="標楷體"/>
          <w:b/>
          <w:bCs/>
          <w:color w:val="0000FF"/>
          <w:sz w:val="52"/>
          <w:szCs w:val="28"/>
        </w:rPr>
      </w:pPr>
      <w:r w:rsidRPr="00AE0D31">
        <w:rPr>
          <w:rFonts w:ascii="Times New Roman" w:eastAsia="標楷體" w:hAnsi="標楷體" w:hint="eastAsia"/>
          <w:b/>
          <w:bCs/>
          <w:color w:val="0000FF"/>
          <w:sz w:val="52"/>
          <w:szCs w:val="28"/>
        </w:rPr>
        <w:t>Le</w:t>
      </w:r>
      <w:r w:rsidRPr="00AE0D31">
        <w:rPr>
          <w:rFonts w:ascii="Times New Roman" w:eastAsia="標楷體" w:hAnsi="標楷體"/>
          <w:b/>
          <w:bCs/>
          <w:color w:val="0000FF"/>
          <w:sz w:val="52"/>
          <w:szCs w:val="28"/>
        </w:rPr>
        <w:t>an Management</w:t>
      </w:r>
    </w:p>
    <w:p w14:paraId="4F01099C" w14:textId="387997E3" w:rsidR="00D35529" w:rsidRDefault="00D35529" w:rsidP="00DD61D6">
      <w:pPr>
        <w:widowControl/>
        <w:jc w:val="center"/>
        <w:rPr>
          <w:rFonts w:ascii="Times New Roman" w:eastAsia="標楷體" w:hAnsi="標楷體"/>
          <w:b/>
          <w:bCs/>
          <w:color w:val="000099"/>
          <w:sz w:val="52"/>
          <w:szCs w:val="28"/>
        </w:rPr>
      </w:pPr>
    </w:p>
    <w:p w14:paraId="74D8A7FB" w14:textId="3518AAFE" w:rsidR="00DD61D6" w:rsidRPr="00AE0D31" w:rsidRDefault="00DD61D6" w:rsidP="00DD61D6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AE0D31">
        <w:rPr>
          <w:rFonts w:ascii="Times New Roman" w:eastAsia="標楷體" w:hAnsi="標楷體" w:hint="eastAsia"/>
          <w:b/>
          <w:color w:val="0000FF"/>
          <w:sz w:val="32"/>
          <w:szCs w:val="32"/>
        </w:rPr>
        <w:t>課程</w:t>
      </w:r>
      <w:r w:rsidR="004F77CE" w:rsidRPr="00AE0D31">
        <w:rPr>
          <w:rFonts w:ascii="Times New Roman" w:eastAsia="標楷體" w:hAnsi="標楷體" w:hint="eastAsia"/>
          <w:b/>
          <w:color w:val="0000FF"/>
          <w:sz w:val="32"/>
          <w:szCs w:val="32"/>
        </w:rPr>
        <w:t>目標</w:t>
      </w:r>
    </w:p>
    <w:p w14:paraId="034ACE20" w14:textId="77777777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1. </w:t>
      </w:r>
      <w:r w:rsidRPr="00AE0D31">
        <w:rPr>
          <w:rFonts w:ascii="Times New Roman" w:eastAsia="標楷體" w:hAnsi="Times New Roman"/>
          <w:kern w:val="0"/>
          <w:szCs w:val="24"/>
        </w:rPr>
        <w:t>建立標準</w:t>
      </w:r>
      <w:r w:rsidRPr="00AE0D31">
        <w:rPr>
          <w:rFonts w:ascii="Times New Roman" w:eastAsia="標楷體" w:hAnsi="Times New Roman"/>
          <w:kern w:val="0"/>
          <w:szCs w:val="24"/>
        </w:rPr>
        <w:t>-</w:t>
      </w:r>
      <w:r w:rsidRPr="00AE0D31">
        <w:rPr>
          <w:rFonts w:ascii="Times New Roman" w:eastAsia="標楷體" w:hAnsi="Times New Roman"/>
          <w:kern w:val="0"/>
          <w:szCs w:val="24"/>
        </w:rPr>
        <w:t>企業推動改善活動的第一步</w:t>
      </w:r>
    </w:p>
    <w:p w14:paraId="0B5F74E4" w14:textId="77777777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2. </w:t>
      </w:r>
      <w:r w:rsidRPr="00AE0D31">
        <w:rPr>
          <w:rFonts w:ascii="Times New Roman" w:eastAsia="標楷體" w:hAnsi="Times New Roman"/>
          <w:kern w:val="0"/>
          <w:szCs w:val="24"/>
        </w:rPr>
        <w:t>消除浪費</w:t>
      </w:r>
      <w:r w:rsidRPr="00AE0D31">
        <w:rPr>
          <w:rFonts w:ascii="Times New Roman" w:eastAsia="標楷體" w:hAnsi="Times New Roman"/>
          <w:kern w:val="0"/>
          <w:szCs w:val="24"/>
        </w:rPr>
        <w:t>-</w:t>
      </w:r>
      <w:r w:rsidRPr="00AE0D31">
        <w:rPr>
          <w:rFonts w:ascii="Times New Roman" w:eastAsia="標楷體" w:hAnsi="Times New Roman"/>
          <w:kern w:val="0"/>
          <w:szCs w:val="24"/>
        </w:rPr>
        <w:t>如何以精實管理檢視不合理、不穩定及浪費</w:t>
      </w:r>
    </w:p>
    <w:p w14:paraId="62198279" w14:textId="77777777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3. </w:t>
      </w:r>
      <w:r w:rsidRPr="00AE0D31">
        <w:rPr>
          <w:rFonts w:ascii="Times New Roman" w:eastAsia="標楷體" w:hAnsi="Times New Roman"/>
          <w:kern w:val="0"/>
          <w:szCs w:val="24"/>
        </w:rPr>
        <w:t>提升效率</w:t>
      </w:r>
      <w:r w:rsidRPr="00AE0D31">
        <w:rPr>
          <w:rFonts w:ascii="Times New Roman" w:eastAsia="標楷體" w:hAnsi="Times New Roman"/>
          <w:kern w:val="0"/>
          <w:szCs w:val="24"/>
        </w:rPr>
        <w:t>-</w:t>
      </w:r>
      <w:proofErr w:type="gramStart"/>
      <w:r w:rsidRPr="00AE0D31">
        <w:rPr>
          <w:rFonts w:ascii="Times New Roman" w:eastAsia="標楷體" w:hAnsi="Times New Roman"/>
          <w:kern w:val="0"/>
          <w:szCs w:val="24"/>
        </w:rPr>
        <w:t>透過理平流</w:t>
      </w:r>
      <w:proofErr w:type="gramEnd"/>
      <w:r w:rsidRPr="00AE0D31">
        <w:rPr>
          <w:rFonts w:ascii="Times New Roman" w:eastAsia="標楷體" w:hAnsi="Times New Roman"/>
          <w:kern w:val="0"/>
          <w:szCs w:val="24"/>
        </w:rPr>
        <w:t>提升公司作業效率</w:t>
      </w:r>
    </w:p>
    <w:p w14:paraId="69C08CFC" w14:textId="77777777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4. </w:t>
      </w:r>
      <w:r w:rsidRPr="00AE0D31">
        <w:rPr>
          <w:rFonts w:ascii="Times New Roman" w:eastAsia="標楷體" w:hAnsi="Times New Roman"/>
          <w:kern w:val="0"/>
          <w:szCs w:val="24"/>
        </w:rPr>
        <w:t>透過顧問經驗及案例，了解企業實際做法與成效</w:t>
      </w:r>
    </w:p>
    <w:p w14:paraId="676607AA" w14:textId="77777777" w:rsidR="00330A9C" w:rsidRDefault="00330A9C" w:rsidP="00DB6E55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</w:p>
    <w:p w14:paraId="60D08980" w14:textId="1AFFEE4F" w:rsidR="00DB6E55" w:rsidRPr="00AE0D31" w:rsidRDefault="00DB6E55" w:rsidP="00DB6E55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AE0D31">
        <w:rPr>
          <w:rFonts w:ascii="Times New Roman" w:eastAsia="標楷體" w:hAnsi="標楷體" w:hint="eastAsia"/>
          <w:b/>
          <w:color w:val="0000FF"/>
          <w:sz w:val="32"/>
          <w:szCs w:val="32"/>
        </w:rPr>
        <w:t>課程大綱</w:t>
      </w:r>
    </w:p>
    <w:p w14:paraId="05E4BEDD" w14:textId="1238420F" w:rsidR="001E7762" w:rsidRDefault="001E7762" w:rsidP="00DE7DFD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精實管理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(Le</w:t>
      </w:r>
      <w:r>
        <w:rPr>
          <w:rFonts w:ascii="Times New Roman" w:eastAsia="標楷體" w:hAnsi="標楷體"/>
          <w:bCs/>
          <w:sz w:val="28"/>
          <w:szCs w:val="28"/>
        </w:rPr>
        <w:t>an Production Management)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介紹</w:t>
      </w:r>
      <w:r w:rsidR="003315AB">
        <w:rPr>
          <w:rFonts w:ascii="Times New Roman" w:eastAsia="標楷體" w:hAnsi="標楷體"/>
          <w:bCs/>
          <w:sz w:val="28"/>
          <w:szCs w:val="28"/>
        </w:rPr>
        <w:t xml:space="preserve"> (</w:t>
      </w:r>
      <w:r w:rsidR="00FC5B6D">
        <w:rPr>
          <w:rFonts w:ascii="Times New Roman" w:eastAsia="標楷體" w:hAnsi="標楷體"/>
          <w:bCs/>
          <w:sz w:val="28"/>
          <w:szCs w:val="28"/>
        </w:rPr>
        <w:t>3</w:t>
      </w:r>
      <w:r w:rsidR="003315AB">
        <w:rPr>
          <w:rFonts w:ascii="Times New Roman" w:eastAsia="標楷體" w:hAnsi="標楷體"/>
          <w:bCs/>
          <w:sz w:val="28"/>
          <w:szCs w:val="28"/>
        </w:rPr>
        <w:t xml:space="preserve"> Hours)</w:t>
      </w:r>
    </w:p>
    <w:p w14:paraId="2F49AC1A" w14:textId="3EF02A72" w:rsidR="001E7762" w:rsidRDefault="001E7762" w:rsidP="00FC5B6D">
      <w:pPr>
        <w:pStyle w:val="a3"/>
        <w:widowControl/>
        <w:numPr>
          <w:ilvl w:val="0"/>
          <w:numId w:val="17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精實管理歷史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與推行必要性</w:t>
      </w:r>
    </w:p>
    <w:p w14:paraId="0FF7A827" w14:textId="1C211F47" w:rsidR="001E7762" w:rsidRPr="001E7762" w:rsidRDefault="001E7762" w:rsidP="00FC5B6D">
      <w:pPr>
        <w:pStyle w:val="a3"/>
        <w:widowControl/>
        <w:numPr>
          <w:ilvl w:val="0"/>
          <w:numId w:val="17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 w:rsidRPr="001E7762">
        <w:rPr>
          <w:rFonts w:ascii="Times New Roman" w:eastAsia="標楷體" w:hAnsi="標楷體" w:hint="eastAsia"/>
          <w:bCs/>
          <w:sz w:val="28"/>
          <w:szCs w:val="28"/>
        </w:rPr>
        <w:t>精實生產的五大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步驟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定義價值</w:t>
      </w:r>
      <w:r w:rsidR="00AE0D31">
        <w:rPr>
          <w:rFonts w:ascii="Times New Roman" w:eastAsia="標楷體" w:hAnsi="標楷體" w:hint="eastAsia"/>
          <w:bCs/>
          <w:sz w:val="28"/>
          <w:szCs w:val="28"/>
        </w:rPr>
        <w:t>(De</w:t>
      </w:r>
      <w:r w:rsidR="00AE0D31">
        <w:rPr>
          <w:rFonts w:ascii="Times New Roman" w:eastAsia="標楷體" w:hAnsi="標楷體"/>
          <w:bCs/>
          <w:sz w:val="28"/>
          <w:szCs w:val="28"/>
        </w:rPr>
        <w:t>fine Values)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3315AB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確認價值流</w:t>
      </w:r>
      <w:r w:rsidR="00AE0D31">
        <w:rPr>
          <w:rFonts w:ascii="Times New Roman" w:eastAsia="標楷體" w:hAnsi="標楷體"/>
          <w:bCs/>
          <w:sz w:val="28"/>
          <w:szCs w:val="28"/>
        </w:rPr>
        <w:t>(Value Stream)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3315AB">
        <w:rPr>
          <w:rFonts w:ascii="Times New Roman" w:eastAsia="標楷體" w:hAnsi="標楷體"/>
          <w:bCs/>
          <w:sz w:val="28"/>
          <w:szCs w:val="28"/>
        </w:rPr>
        <w:t xml:space="preserve"> </w:t>
      </w:r>
      <w:proofErr w:type="gramStart"/>
      <w:r w:rsidR="003315AB">
        <w:rPr>
          <w:rFonts w:ascii="Times New Roman" w:eastAsia="標楷體" w:hAnsi="標楷體" w:hint="eastAsia"/>
          <w:bCs/>
          <w:sz w:val="28"/>
          <w:szCs w:val="28"/>
        </w:rPr>
        <w:t>暢流</w:t>
      </w:r>
      <w:proofErr w:type="gramEnd"/>
      <w:r w:rsidR="00AE0D31">
        <w:rPr>
          <w:rFonts w:ascii="Times New Roman" w:eastAsia="標楷體" w:hAnsi="標楷體" w:hint="eastAsia"/>
          <w:bCs/>
          <w:sz w:val="28"/>
          <w:szCs w:val="28"/>
        </w:rPr>
        <w:t>(F</w:t>
      </w:r>
      <w:r w:rsidR="00AE0D31">
        <w:rPr>
          <w:rFonts w:ascii="Times New Roman" w:eastAsia="標楷體" w:hAnsi="標楷體"/>
          <w:bCs/>
          <w:sz w:val="28"/>
          <w:szCs w:val="28"/>
        </w:rPr>
        <w:t>low)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3315AB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後拉</w:t>
      </w:r>
      <w:r w:rsidR="00AE0D31">
        <w:rPr>
          <w:rFonts w:ascii="Times New Roman" w:eastAsia="標楷體" w:hAnsi="標楷體"/>
          <w:bCs/>
          <w:sz w:val="28"/>
          <w:szCs w:val="28"/>
        </w:rPr>
        <w:t>(Pull)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3315AB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>完善</w:t>
      </w:r>
      <w:r w:rsidR="00AE0D31">
        <w:rPr>
          <w:rFonts w:ascii="Times New Roman" w:eastAsia="標楷體" w:hAnsi="標楷體"/>
          <w:bCs/>
          <w:sz w:val="28"/>
          <w:szCs w:val="28"/>
        </w:rPr>
        <w:t>(Perfection)</w:t>
      </w:r>
    </w:p>
    <w:p w14:paraId="02C297BC" w14:textId="5D6DA0EF" w:rsidR="003315AB" w:rsidRDefault="003315AB" w:rsidP="00FC5B6D">
      <w:pPr>
        <w:pStyle w:val="a3"/>
        <w:widowControl/>
        <w:numPr>
          <w:ilvl w:val="0"/>
          <w:numId w:val="17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建立標準</w:t>
      </w:r>
      <w:r w:rsidR="00AE0D31">
        <w:rPr>
          <w:rFonts w:ascii="Times New Roman" w:eastAsia="標楷體" w:hAnsi="標楷體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改善的第一步</w:t>
      </w:r>
    </w:p>
    <w:p w14:paraId="3D2D3EB4" w14:textId="0C21ABA5" w:rsidR="001E7762" w:rsidRDefault="001E7762" w:rsidP="003315AB">
      <w:pPr>
        <w:pStyle w:val="a3"/>
        <w:widowControl/>
        <w:ind w:firstLine="48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建立生產標準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人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機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料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法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環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量測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</w:p>
    <w:p w14:paraId="55A3502A" w14:textId="2DFDFA29" w:rsidR="001E7762" w:rsidRDefault="001E7762" w:rsidP="003315AB">
      <w:pPr>
        <w:pStyle w:val="a3"/>
        <w:widowControl/>
        <w:ind w:firstLine="48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建立工作環境與身心的標準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 w:rsidRPr="001E7762">
        <w:rPr>
          <w:rFonts w:ascii="Times New Roman" w:eastAsia="標楷體" w:hAnsi="標楷體" w:hint="eastAsia"/>
          <w:bCs/>
          <w:sz w:val="28"/>
          <w:szCs w:val="28"/>
        </w:rPr>
        <w:t>5S</w:t>
      </w:r>
      <w:r w:rsidR="00FC5B6D">
        <w:rPr>
          <w:rFonts w:ascii="Times New Roman" w:eastAsia="標楷體" w:hAnsi="標楷體" w:hint="eastAsia"/>
          <w:bCs/>
          <w:sz w:val="28"/>
          <w:szCs w:val="28"/>
        </w:rPr>
        <w:t>與目視管理</w:t>
      </w:r>
    </w:p>
    <w:p w14:paraId="1F49CAF8" w14:textId="258A497F" w:rsidR="001E7762" w:rsidRDefault="001E7762" w:rsidP="003315AB">
      <w:pPr>
        <w:pStyle w:val="a3"/>
        <w:widowControl/>
        <w:ind w:firstLine="48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建立改善步驟的標準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 w:rsidRPr="001E7762">
        <w:rPr>
          <w:rFonts w:ascii="Times New Roman" w:eastAsia="標楷體" w:hAnsi="標楷體" w:hint="eastAsia"/>
          <w:bCs/>
          <w:sz w:val="28"/>
          <w:szCs w:val="28"/>
        </w:rPr>
        <w:t>持續改進</w:t>
      </w:r>
      <w:r w:rsidR="00AE0D31">
        <w:rPr>
          <w:rFonts w:ascii="Times New Roman" w:eastAsia="標楷體" w:hAnsi="標楷體" w:hint="eastAsia"/>
          <w:bCs/>
          <w:sz w:val="28"/>
          <w:szCs w:val="28"/>
        </w:rPr>
        <w:t>(</w:t>
      </w:r>
      <w:r w:rsidRPr="001E7762">
        <w:rPr>
          <w:rFonts w:ascii="Times New Roman" w:eastAsia="標楷體" w:hAnsi="標楷體" w:hint="eastAsia"/>
          <w:bCs/>
          <w:sz w:val="28"/>
          <w:szCs w:val="28"/>
        </w:rPr>
        <w:t>Kaizen</w:t>
      </w:r>
      <w:r w:rsidR="00AE0D31">
        <w:rPr>
          <w:rFonts w:ascii="Times New Roman" w:eastAsia="標楷體" w:hAnsi="標楷體"/>
          <w:bCs/>
          <w:sz w:val="28"/>
          <w:szCs w:val="28"/>
        </w:rPr>
        <w:t>)/</w:t>
      </w:r>
      <w:r>
        <w:rPr>
          <w:rFonts w:ascii="Times New Roman" w:eastAsia="標楷體" w:hAnsi="標楷體" w:hint="eastAsia"/>
          <w:bCs/>
          <w:sz w:val="28"/>
          <w:szCs w:val="28"/>
        </w:rPr>
        <w:t>8</w:t>
      </w:r>
      <w:r>
        <w:rPr>
          <w:rFonts w:ascii="Times New Roman" w:eastAsia="標楷體" w:hAnsi="標楷體"/>
          <w:bCs/>
          <w:sz w:val="28"/>
          <w:szCs w:val="28"/>
        </w:rPr>
        <w:t>D</w:t>
      </w:r>
      <w:r w:rsidR="00AE0D31">
        <w:rPr>
          <w:rFonts w:ascii="Times New Roman" w:eastAsia="標楷體" w:hAnsi="標楷體"/>
          <w:bCs/>
          <w:sz w:val="28"/>
          <w:szCs w:val="28"/>
        </w:rPr>
        <w:t>/</w:t>
      </w:r>
      <w:r w:rsidR="003315AB">
        <w:rPr>
          <w:rFonts w:ascii="Times New Roman" w:eastAsia="標楷體" w:hAnsi="標楷體"/>
          <w:bCs/>
          <w:sz w:val="28"/>
          <w:szCs w:val="28"/>
        </w:rPr>
        <w:t>A3</w:t>
      </w:r>
      <w:r w:rsidR="003315AB">
        <w:rPr>
          <w:rFonts w:ascii="Times New Roman" w:eastAsia="標楷體" w:hAnsi="標楷體" w:hint="eastAsia"/>
          <w:bCs/>
          <w:sz w:val="28"/>
          <w:szCs w:val="28"/>
        </w:rPr>
        <w:t xml:space="preserve"> Re</w:t>
      </w:r>
      <w:r w:rsidR="003315AB">
        <w:rPr>
          <w:rFonts w:ascii="Times New Roman" w:eastAsia="標楷體" w:hAnsi="標楷體"/>
          <w:bCs/>
          <w:sz w:val="28"/>
          <w:szCs w:val="28"/>
        </w:rPr>
        <w:t>port</w:t>
      </w:r>
    </w:p>
    <w:p w14:paraId="05CF7417" w14:textId="685B1F96" w:rsidR="00217111" w:rsidRPr="00FC5B6D" w:rsidRDefault="00217111" w:rsidP="00FC5B6D">
      <w:pPr>
        <w:pStyle w:val="a3"/>
        <w:widowControl/>
        <w:numPr>
          <w:ilvl w:val="0"/>
          <w:numId w:val="18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 w:rsidRPr="00FC5B6D">
        <w:rPr>
          <w:rFonts w:ascii="Times New Roman" w:eastAsia="標楷體" w:hAnsi="標楷體" w:hint="eastAsia"/>
          <w:bCs/>
          <w:sz w:val="28"/>
          <w:szCs w:val="28"/>
        </w:rPr>
        <w:t>排除浪費</w:t>
      </w:r>
      <w:r w:rsidR="00AE0D31">
        <w:rPr>
          <w:rFonts w:ascii="Times New Roman" w:eastAsia="標楷體" w:hAnsi="標楷體" w:hint="eastAsia"/>
          <w:bCs/>
          <w:sz w:val="28"/>
          <w:szCs w:val="28"/>
        </w:rPr>
        <w:t>(</w:t>
      </w:r>
      <w:r w:rsidR="00AE0D31">
        <w:rPr>
          <w:rFonts w:ascii="Times New Roman" w:eastAsia="標楷體" w:hAnsi="標楷體"/>
          <w:bCs/>
          <w:sz w:val="28"/>
          <w:szCs w:val="28"/>
        </w:rPr>
        <w:t>Muda)</w:t>
      </w:r>
      <w:r w:rsidRPr="00FC5B6D">
        <w:rPr>
          <w:rFonts w:ascii="Times New Roman" w:eastAsia="標楷體" w:hAnsi="標楷體" w:hint="eastAsia"/>
          <w:bCs/>
          <w:sz w:val="28"/>
          <w:szCs w:val="28"/>
        </w:rPr>
        <w:t>方向</w:t>
      </w:r>
      <w:r w:rsidRPr="00FC5B6D">
        <w:rPr>
          <w:rFonts w:ascii="Times New Roman" w:eastAsia="標楷體" w:hAnsi="標楷體" w:hint="eastAsia"/>
          <w:bCs/>
          <w:sz w:val="28"/>
          <w:szCs w:val="28"/>
        </w:rPr>
        <w:t>(QCDMS)</w:t>
      </w:r>
    </w:p>
    <w:p w14:paraId="26EE150E" w14:textId="5FF4E569" w:rsidR="00217111" w:rsidRDefault="00217111" w:rsidP="00AE0D31">
      <w:pPr>
        <w:widowControl/>
        <w:ind w:leftChars="413" w:left="1985" w:hangingChars="355" w:hanging="994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效率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D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/>
          <w:bCs/>
          <w:sz w:val="28"/>
          <w:szCs w:val="28"/>
        </w:rPr>
        <w:t>a.</w:t>
      </w:r>
      <w:r>
        <w:rPr>
          <w:rFonts w:ascii="Times New Roman" w:eastAsia="標楷體" w:hAnsi="標楷體" w:hint="eastAsia"/>
          <w:bCs/>
          <w:sz w:val="28"/>
          <w:szCs w:val="28"/>
        </w:rPr>
        <w:t>生產排程穩定化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/>
          <w:bCs/>
          <w:sz w:val="28"/>
          <w:szCs w:val="28"/>
        </w:rPr>
        <w:t>b.</w:t>
      </w:r>
      <w:r>
        <w:rPr>
          <w:rFonts w:ascii="Times New Roman" w:eastAsia="標楷體" w:hAnsi="標楷體" w:hint="eastAsia"/>
          <w:bCs/>
          <w:sz w:val="28"/>
          <w:szCs w:val="28"/>
        </w:rPr>
        <w:t>快速</w:t>
      </w:r>
      <w:proofErr w:type="gramStart"/>
      <w:r>
        <w:rPr>
          <w:rFonts w:ascii="Times New Roman" w:eastAsia="標楷體" w:hAnsi="標楷體" w:hint="eastAsia"/>
          <w:bCs/>
          <w:sz w:val="28"/>
          <w:szCs w:val="28"/>
        </w:rPr>
        <w:t>換模換線</w:t>
      </w:r>
      <w:proofErr w:type="gramEnd"/>
      <w:r>
        <w:rPr>
          <w:rFonts w:ascii="Times New Roman" w:eastAsia="標楷體" w:hAnsi="標楷體" w:hint="eastAsia"/>
          <w:bCs/>
          <w:sz w:val="28"/>
          <w:szCs w:val="28"/>
        </w:rPr>
        <w:t>(SMED) c</w:t>
      </w:r>
      <w:r>
        <w:rPr>
          <w:rFonts w:ascii="Times New Roman" w:eastAsia="標楷體" w:hAnsi="標楷體"/>
          <w:bCs/>
          <w:sz w:val="28"/>
          <w:szCs w:val="28"/>
        </w:rPr>
        <w:t>.</w:t>
      </w:r>
      <w:r>
        <w:rPr>
          <w:rFonts w:ascii="Times New Roman" w:eastAsia="標楷體" w:hAnsi="標楷體" w:hint="eastAsia"/>
          <w:bCs/>
          <w:sz w:val="28"/>
          <w:szCs w:val="28"/>
        </w:rPr>
        <w:t>生產線平衡</w:t>
      </w:r>
      <w:r>
        <w:rPr>
          <w:rFonts w:ascii="Times New Roman" w:eastAsia="標楷體" w:hAnsi="標楷體" w:hint="eastAsia"/>
          <w:bCs/>
          <w:sz w:val="28"/>
          <w:szCs w:val="28"/>
        </w:rPr>
        <w:t>(Li</w:t>
      </w:r>
      <w:r>
        <w:rPr>
          <w:rFonts w:ascii="Times New Roman" w:eastAsia="標楷體" w:hAnsi="標楷體"/>
          <w:bCs/>
          <w:sz w:val="28"/>
          <w:szCs w:val="28"/>
        </w:rPr>
        <w:t>ne Balance) d.</w:t>
      </w:r>
      <w:r>
        <w:rPr>
          <w:rFonts w:ascii="Times New Roman" w:eastAsia="標楷體" w:hAnsi="標楷體" w:hint="eastAsia"/>
          <w:bCs/>
          <w:sz w:val="28"/>
          <w:szCs w:val="28"/>
        </w:rPr>
        <w:t>產線布置</w:t>
      </w:r>
      <w:r>
        <w:rPr>
          <w:rFonts w:ascii="Times New Roman" w:eastAsia="標楷體" w:hAnsi="標楷體" w:hint="eastAsia"/>
          <w:bCs/>
          <w:sz w:val="28"/>
          <w:szCs w:val="28"/>
        </w:rPr>
        <w:t>(L</w:t>
      </w:r>
      <w:r>
        <w:rPr>
          <w:rFonts w:ascii="Times New Roman" w:eastAsia="標楷體" w:hAnsi="標楷體"/>
          <w:bCs/>
          <w:sz w:val="28"/>
          <w:szCs w:val="28"/>
        </w:rPr>
        <w:t>ayout) e.</w:t>
      </w:r>
      <w:r>
        <w:rPr>
          <w:rFonts w:ascii="Times New Roman" w:eastAsia="標楷體" w:hAnsi="標楷體" w:hint="eastAsia"/>
          <w:bCs/>
          <w:sz w:val="28"/>
          <w:szCs w:val="28"/>
        </w:rPr>
        <w:t>動作經濟</w:t>
      </w:r>
    </w:p>
    <w:p w14:paraId="2EDA999C" w14:textId="144738EB" w:rsidR="00217111" w:rsidRDefault="00217111" w:rsidP="00217111">
      <w:pPr>
        <w:widowControl/>
        <w:ind w:leftChars="413" w:left="1699" w:hangingChars="253" w:hanging="708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lastRenderedPageBreak/>
        <w:t>品質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Q</w:t>
      </w:r>
      <w:r>
        <w:rPr>
          <w:rFonts w:ascii="Times New Roman" w:eastAsia="標楷體" w:hAnsi="標楷體" w:hint="eastAsia"/>
          <w:bCs/>
          <w:sz w:val="28"/>
          <w:szCs w:val="28"/>
        </w:rPr>
        <w:t>: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903663">
        <w:rPr>
          <w:rFonts w:ascii="Times New Roman" w:eastAsia="標楷體" w:hAnsi="標楷體" w:hint="eastAsia"/>
          <w:bCs/>
          <w:sz w:val="28"/>
          <w:szCs w:val="28"/>
        </w:rPr>
        <w:t>a</w:t>
      </w:r>
      <w:r w:rsidR="00A507E5">
        <w:rPr>
          <w:rFonts w:ascii="Times New Roman" w:eastAsia="標楷體" w:hAnsi="標楷體"/>
          <w:bCs/>
          <w:sz w:val="28"/>
          <w:szCs w:val="28"/>
        </w:rPr>
        <w:t>.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多能工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903663">
        <w:rPr>
          <w:rFonts w:ascii="Times New Roman" w:eastAsia="標楷體" w:hAnsi="標楷體"/>
          <w:bCs/>
          <w:sz w:val="28"/>
          <w:szCs w:val="28"/>
        </w:rPr>
        <w:t>b</w:t>
      </w:r>
      <w:r w:rsidR="00A507E5">
        <w:rPr>
          <w:rFonts w:ascii="Times New Roman" w:eastAsia="標楷體" w:hAnsi="標楷體"/>
          <w:bCs/>
          <w:sz w:val="28"/>
          <w:szCs w:val="28"/>
        </w:rPr>
        <w:t>.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自主檢查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903663">
        <w:rPr>
          <w:rFonts w:ascii="Times New Roman" w:eastAsia="標楷體" w:hAnsi="標楷體"/>
          <w:bCs/>
          <w:sz w:val="28"/>
          <w:szCs w:val="28"/>
        </w:rPr>
        <w:t>c</w:t>
      </w:r>
      <w:r w:rsidR="00A507E5">
        <w:rPr>
          <w:rFonts w:ascii="Times New Roman" w:eastAsia="標楷體" w:hAnsi="標楷體"/>
          <w:bCs/>
          <w:sz w:val="28"/>
          <w:szCs w:val="28"/>
        </w:rPr>
        <w:t>.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標準作業書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903663">
        <w:rPr>
          <w:rFonts w:ascii="Times New Roman" w:eastAsia="標楷體" w:hAnsi="標楷體"/>
          <w:bCs/>
          <w:sz w:val="28"/>
          <w:szCs w:val="28"/>
        </w:rPr>
        <w:t>d</w:t>
      </w:r>
      <w:r w:rsidR="00A507E5">
        <w:rPr>
          <w:rFonts w:ascii="Times New Roman" w:eastAsia="標楷體" w:hAnsi="標楷體"/>
          <w:bCs/>
          <w:sz w:val="28"/>
          <w:szCs w:val="28"/>
        </w:rPr>
        <w:t>.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供應商</w:t>
      </w:r>
      <w:r w:rsidR="00903663">
        <w:rPr>
          <w:rFonts w:ascii="Times New Roman" w:eastAsia="標楷體" w:hAnsi="標楷體" w:hint="eastAsia"/>
          <w:bCs/>
          <w:sz w:val="28"/>
          <w:szCs w:val="28"/>
        </w:rPr>
        <w:t>管理</w:t>
      </w:r>
    </w:p>
    <w:p w14:paraId="2EF67A2C" w14:textId="0E45A4F8" w:rsidR="00217111" w:rsidRDefault="00217111" w:rsidP="00B8006C">
      <w:pPr>
        <w:widowControl/>
        <w:ind w:leftChars="413" w:left="1985" w:hangingChars="355" w:hanging="994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庫存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C</w:t>
      </w:r>
      <w:r>
        <w:rPr>
          <w:rFonts w:ascii="Times New Roman" w:eastAsia="標楷體" w:hAnsi="標楷體" w:hint="eastAsia"/>
          <w:bCs/>
          <w:sz w:val="28"/>
          <w:szCs w:val="28"/>
        </w:rPr>
        <w:t>: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a</w:t>
      </w:r>
      <w:r w:rsidR="00A507E5">
        <w:rPr>
          <w:rFonts w:ascii="Times New Roman" w:eastAsia="標楷體" w:hAnsi="標楷體"/>
          <w:bCs/>
          <w:sz w:val="28"/>
          <w:szCs w:val="28"/>
        </w:rPr>
        <w:t>.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在製品與看板管理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(Ka</w:t>
      </w:r>
      <w:r w:rsidR="00A507E5">
        <w:rPr>
          <w:rFonts w:ascii="Times New Roman" w:eastAsia="標楷體" w:hAnsi="標楷體"/>
          <w:bCs/>
          <w:sz w:val="28"/>
          <w:szCs w:val="28"/>
        </w:rPr>
        <w:t>nban)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A507E5">
        <w:rPr>
          <w:rFonts w:ascii="Times New Roman" w:eastAsia="標楷體" w:hAnsi="標楷體"/>
          <w:bCs/>
          <w:sz w:val="28"/>
          <w:szCs w:val="28"/>
        </w:rPr>
        <w:t xml:space="preserve">b. 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倉庫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ABC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庫存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 xml:space="preserve"> c</w:t>
      </w:r>
      <w:r w:rsidR="00A507E5">
        <w:rPr>
          <w:rFonts w:ascii="Times New Roman" w:eastAsia="標楷體" w:hAnsi="標楷體"/>
          <w:bCs/>
          <w:sz w:val="28"/>
          <w:szCs w:val="28"/>
        </w:rPr>
        <w:t>.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儲位規劃與</w:t>
      </w:r>
      <w:r w:rsidR="00A507E5">
        <w:rPr>
          <w:rFonts w:ascii="Times New Roman" w:eastAsia="標楷體" w:hAnsi="標楷體" w:hint="eastAsia"/>
          <w:bCs/>
          <w:sz w:val="28"/>
          <w:szCs w:val="28"/>
        </w:rPr>
        <w:t>WMS</w:t>
      </w:r>
      <w:r w:rsidR="00B8006C">
        <w:rPr>
          <w:rFonts w:ascii="Times New Roman" w:eastAsia="標楷體" w:hAnsi="標楷體"/>
          <w:bCs/>
          <w:sz w:val="28"/>
          <w:szCs w:val="28"/>
        </w:rPr>
        <w:t xml:space="preserve"> (Warehouse Management System)</w:t>
      </w:r>
    </w:p>
    <w:p w14:paraId="2AFAA986" w14:textId="2D6C6599" w:rsidR="001E7762" w:rsidRDefault="001E7762" w:rsidP="00FC5B6D">
      <w:pPr>
        <w:pStyle w:val="a3"/>
        <w:widowControl/>
        <w:numPr>
          <w:ilvl w:val="0"/>
          <w:numId w:val="18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proofErr w:type="gramStart"/>
      <w:r w:rsidRPr="001E7762">
        <w:rPr>
          <w:rFonts w:ascii="Times New Roman" w:eastAsia="標楷體" w:hAnsi="標楷體" w:hint="eastAsia"/>
          <w:bCs/>
          <w:sz w:val="28"/>
          <w:szCs w:val="28"/>
        </w:rPr>
        <w:t>價值流圖</w:t>
      </w:r>
      <w:proofErr w:type="gramEnd"/>
      <w:r w:rsidR="008F254B">
        <w:rPr>
          <w:rFonts w:hint="eastAsia"/>
        </w:rPr>
        <w:t>(</w:t>
      </w:r>
      <w:r w:rsidRPr="001E7762">
        <w:rPr>
          <w:rFonts w:ascii="Times New Roman" w:eastAsia="標楷體" w:hAnsi="標楷體" w:hint="eastAsia"/>
          <w:bCs/>
          <w:sz w:val="28"/>
          <w:szCs w:val="28"/>
        </w:rPr>
        <w:t>Value Stream Mapping</w:t>
      </w:r>
      <w:r w:rsidR="008F254B">
        <w:rPr>
          <w:rFonts w:ascii="Times New Roman" w:eastAsia="標楷體" w:hAnsi="標楷體" w:hint="eastAsia"/>
          <w:bCs/>
          <w:sz w:val="28"/>
          <w:szCs w:val="28"/>
        </w:rPr>
        <w:t>)</w:t>
      </w:r>
      <w:r w:rsidR="00FC5B6D">
        <w:rPr>
          <w:rFonts w:ascii="Times New Roman" w:eastAsia="標楷體" w:hAnsi="標楷體" w:hint="eastAsia"/>
          <w:bCs/>
          <w:sz w:val="28"/>
          <w:szCs w:val="28"/>
        </w:rPr>
        <w:t>的運用</w:t>
      </w:r>
    </w:p>
    <w:p w14:paraId="3D84055B" w14:textId="38185FAA" w:rsidR="00FC5B6D" w:rsidRDefault="00FC5B6D" w:rsidP="00FC5B6D">
      <w:pPr>
        <w:pStyle w:val="a3"/>
        <w:widowControl/>
        <w:numPr>
          <w:ilvl w:val="0"/>
          <w:numId w:val="18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精實管理效益評估</w:t>
      </w:r>
    </w:p>
    <w:p w14:paraId="14176CB4" w14:textId="76AD2340" w:rsidR="00FC5B6D" w:rsidRDefault="00FC5B6D" w:rsidP="00FC5B6D">
      <w:pPr>
        <w:pStyle w:val="a3"/>
        <w:widowControl/>
        <w:numPr>
          <w:ilvl w:val="0"/>
          <w:numId w:val="16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有形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生產力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生產效率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目標產量</w:t>
      </w:r>
      <w:r>
        <w:rPr>
          <w:rFonts w:ascii="Times New Roman" w:eastAsia="標楷體" w:hAnsi="標楷體" w:hint="eastAsia"/>
          <w:bCs/>
          <w:sz w:val="28"/>
          <w:szCs w:val="28"/>
        </w:rPr>
        <w:t>, CT</w:t>
      </w:r>
      <w:r>
        <w:rPr>
          <w:rFonts w:ascii="Times New Roman" w:eastAsia="標楷體" w:hAnsi="標楷體"/>
          <w:bCs/>
          <w:sz w:val="28"/>
          <w:szCs w:val="28"/>
        </w:rPr>
        <w:t xml:space="preserve">/TT, </w:t>
      </w:r>
      <w:r>
        <w:rPr>
          <w:rFonts w:ascii="Times New Roman" w:eastAsia="標楷體" w:hAnsi="標楷體" w:hint="eastAsia"/>
          <w:bCs/>
          <w:sz w:val="28"/>
          <w:szCs w:val="28"/>
        </w:rPr>
        <w:t>平衡率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OEE, </w:t>
      </w:r>
      <w:r>
        <w:rPr>
          <w:rFonts w:ascii="Times New Roman" w:eastAsia="標楷體" w:hAnsi="標楷體" w:hint="eastAsia"/>
          <w:bCs/>
          <w:sz w:val="28"/>
          <w:szCs w:val="28"/>
        </w:rPr>
        <w:t>直通率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庫存周轉天數</w:t>
      </w:r>
    </w:p>
    <w:p w14:paraId="591B62ED" w14:textId="39994A20" w:rsidR="00FC5B6D" w:rsidRPr="001E7762" w:rsidRDefault="00FC5B6D" w:rsidP="00FC5B6D">
      <w:pPr>
        <w:pStyle w:val="a3"/>
        <w:widowControl/>
        <w:numPr>
          <w:ilvl w:val="0"/>
          <w:numId w:val="16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無形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活人</w:t>
      </w:r>
      <w:r>
        <w:rPr>
          <w:rFonts w:ascii="Times New Roman" w:eastAsia="標楷體" w:hAnsi="標楷體" w:hint="eastAsia"/>
          <w:bCs/>
          <w:sz w:val="28"/>
          <w:szCs w:val="28"/>
        </w:rPr>
        <w:t>/</w:t>
      </w:r>
      <w:proofErr w:type="gramStart"/>
      <w:r>
        <w:rPr>
          <w:rFonts w:ascii="Times New Roman" w:eastAsia="標楷體" w:hAnsi="標楷體" w:hint="eastAsia"/>
          <w:bCs/>
          <w:sz w:val="28"/>
          <w:szCs w:val="28"/>
        </w:rPr>
        <w:t>活機</w:t>
      </w:r>
      <w:proofErr w:type="gramEnd"/>
      <w:r>
        <w:rPr>
          <w:rFonts w:ascii="Times New Roman" w:eastAsia="標楷體" w:hAnsi="標楷體" w:hint="eastAsia"/>
          <w:bCs/>
          <w:sz w:val="28"/>
          <w:szCs w:val="28"/>
        </w:rPr>
        <w:t>/</w:t>
      </w:r>
      <w:r>
        <w:rPr>
          <w:rFonts w:ascii="Times New Roman" w:eastAsia="標楷體" w:hAnsi="標楷體" w:hint="eastAsia"/>
          <w:bCs/>
          <w:sz w:val="28"/>
          <w:szCs w:val="28"/>
        </w:rPr>
        <w:t>活</w:t>
      </w:r>
      <w:r>
        <w:rPr>
          <w:rFonts w:ascii="Times New Roman" w:eastAsia="標楷體" w:hAnsi="標楷體" w:hint="eastAsia"/>
          <w:bCs/>
          <w:sz w:val="28"/>
          <w:szCs w:val="28"/>
        </w:rPr>
        <w:t>S</w:t>
      </w:r>
      <w:r>
        <w:rPr>
          <w:rFonts w:ascii="Times New Roman" w:eastAsia="標楷體" w:hAnsi="標楷體"/>
          <w:bCs/>
          <w:sz w:val="28"/>
          <w:szCs w:val="28"/>
        </w:rPr>
        <w:t>pace</w:t>
      </w:r>
    </w:p>
    <w:p w14:paraId="1550CCEE" w14:textId="23B2778D" w:rsidR="003315AB" w:rsidRDefault="004820AD" w:rsidP="00FC5B6D">
      <w:pPr>
        <w:pStyle w:val="a3"/>
        <w:widowControl/>
        <w:numPr>
          <w:ilvl w:val="0"/>
          <w:numId w:val="19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課堂生產</w:t>
      </w:r>
      <w:r w:rsidR="001E7762" w:rsidRPr="001E7762">
        <w:rPr>
          <w:rFonts w:ascii="Times New Roman" w:eastAsia="標楷體" w:hAnsi="標楷體" w:hint="eastAsia"/>
          <w:bCs/>
          <w:sz w:val="28"/>
          <w:szCs w:val="28"/>
        </w:rPr>
        <w:t>案例</w:t>
      </w:r>
      <w:r>
        <w:rPr>
          <w:rFonts w:ascii="Times New Roman" w:eastAsia="標楷體" w:hAnsi="標楷體" w:hint="eastAsia"/>
          <w:bCs/>
          <w:sz w:val="28"/>
          <w:szCs w:val="28"/>
        </w:rPr>
        <w:t>與</w:t>
      </w:r>
      <w:r>
        <w:rPr>
          <w:rFonts w:ascii="Times New Roman" w:eastAsia="標楷體" w:hAnsi="標楷體" w:hint="eastAsia"/>
          <w:bCs/>
          <w:sz w:val="28"/>
          <w:szCs w:val="28"/>
        </w:rPr>
        <w:t>TOC (Th</w:t>
      </w:r>
      <w:r>
        <w:rPr>
          <w:rFonts w:ascii="Times New Roman" w:eastAsia="標楷體" w:hAnsi="標楷體"/>
          <w:bCs/>
          <w:sz w:val="28"/>
          <w:szCs w:val="28"/>
        </w:rPr>
        <w:t>eory of C</w:t>
      </w:r>
      <w:r>
        <w:rPr>
          <w:rFonts w:ascii="Times New Roman" w:eastAsia="標楷體" w:hAnsi="標楷體" w:hint="eastAsia"/>
          <w:bCs/>
          <w:sz w:val="28"/>
          <w:szCs w:val="28"/>
        </w:rPr>
        <w:t>o</w:t>
      </w:r>
      <w:r>
        <w:rPr>
          <w:rFonts w:ascii="Times New Roman" w:eastAsia="標楷體" w:hAnsi="標楷體"/>
          <w:bCs/>
          <w:sz w:val="28"/>
          <w:szCs w:val="28"/>
        </w:rPr>
        <w:t xml:space="preserve">nstraints) </w:t>
      </w:r>
      <w:r>
        <w:rPr>
          <w:rFonts w:ascii="Times New Roman" w:eastAsia="標楷體" w:hAnsi="標楷體" w:hint="eastAsia"/>
          <w:bCs/>
          <w:sz w:val="28"/>
          <w:szCs w:val="28"/>
        </w:rPr>
        <w:t>實務演練</w:t>
      </w:r>
    </w:p>
    <w:p w14:paraId="057E9931" w14:textId="056F2714" w:rsidR="00DE7DFD" w:rsidRPr="00217111" w:rsidRDefault="004F77CE" w:rsidP="00217111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 w:rsidRPr="00217111">
        <w:rPr>
          <w:rFonts w:ascii="Times New Roman" w:eastAsia="標楷體" w:hAnsi="標楷體" w:hint="eastAsia"/>
          <w:bCs/>
          <w:sz w:val="28"/>
          <w:szCs w:val="28"/>
        </w:rPr>
        <w:t>工業工程</w:t>
      </w:r>
      <w:r w:rsidRPr="00217111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Pr="00217111">
        <w:rPr>
          <w:rFonts w:ascii="Times New Roman" w:eastAsia="標楷體" w:hAnsi="標楷體"/>
          <w:bCs/>
          <w:sz w:val="28"/>
          <w:szCs w:val="28"/>
        </w:rPr>
        <w:t xml:space="preserve">(Industrial Engineering) </w:t>
      </w:r>
      <w:r w:rsidRPr="00217111">
        <w:rPr>
          <w:rFonts w:ascii="Times New Roman" w:eastAsia="標楷體" w:hAnsi="標楷體" w:hint="eastAsia"/>
          <w:bCs/>
          <w:sz w:val="28"/>
          <w:szCs w:val="28"/>
        </w:rPr>
        <w:t>與</w:t>
      </w:r>
      <w:r w:rsidR="00217111">
        <w:rPr>
          <w:rFonts w:ascii="Times New Roman" w:eastAsia="標楷體" w:hAnsi="標楷體" w:hint="eastAsia"/>
          <w:bCs/>
          <w:sz w:val="28"/>
          <w:szCs w:val="28"/>
        </w:rPr>
        <w:t>精實管理</w:t>
      </w:r>
      <w:r w:rsidR="00D53938">
        <w:rPr>
          <w:rFonts w:ascii="Times New Roman" w:eastAsia="標楷體" w:hAnsi="標楷體" w:hint="eastAsia"/>
          <w:bCs/>
          <w:sz w:val="28"/>
          <w:szCs w:val="28"/>
        </w:rPr>
        <w:t xml:space="preserve"> (0</w:t>
      </w:r>
      <w:r w:rsidR="00D53938">
        <w:rPr>
          <w:rFonts w:ascii="Times New Roman" w:eastAsia="標楷體" w:hAnsi="標楷體"/>
          <w:bCs/>
          <w:sz w:val="28"/>
          <w:szCs w:val="28"/>
        </w:rPr>
        <w:t>.5 Hours)</w:t>
      </w:r>
    </w:p>
    <w:p w14:paraId="64C7AEA9" w14:textId="17F05AB8" w:rsidR="00DE7DFD" w:rsidRDefault="005E353F" w:rsidP="00DE7DFD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I</w:t>
      </w:r>
      <w:r>
        <w:rPr>
          <w:rFonts w:ascii="Times New Roman" w:eastAsia="標楷體" w:hAnsi="標楷體"/>
          <w:bCs/>
          <w:szCs w:val="24"/>
        </w:rPr>
        <w:t xml:space="preserve">E </w:t>
      </w:r>
      <w:r>
        <w:rPr>
          <w:rFonts w:ascii="Times New Roman" w:eastAsia="標楷體" w:hAnsi="標楷體" w:hint="eastAsia"/>
          <w:bCs/>
          <w:szCs w:val="24"/>
        </w:rPr>
        <w:t>工程科學歷史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>
        <w:rPr>
          <w:rFonts w:ascii="Times New Roman" w:eastAsia="標楷體" w:hAnsi="標楷體"/>
          <w:bCs/>
          <w:szCs w:val="24"/>
        </w:rPr>
        <w:t>Taylor</w:t>
      </w:r>
      <w:r w:rsidR="00977EB4">
        <w:rPr>
          <w:rFonts w:ascii="Times New Roman" w:eastAsia="標楷體" w:hAnsi="標楷體" w:hint="eastAsia"/>
          <w:bCs/>
          <w:szCs w:val="24"/>
        </w:rPr>
        <w:t xml:space="preserve"> (Ti</w:t>
      </w:r>
      <w:r w:rsidR="00977EB4">
        <w:rPr>
          <w:rFonts w:ascii="Times New Roman" w:eastAsia="標楷體" w:hAnsi="標楷體"/>
          <w:bCs/>
          <w:szCs w:val="24"/>
        </w:rPr>
        <w:t>me Study)</w:t>
      </w:r>
      <w:r>
        <w:rPr>
          <w:rFonts w:ascii="Times New Roman" w:eastAsia="標楷體" w:hAnsi="標楷體"/>
          <w:bCs/>
          <w:szCs w:val="24"/>
        </w:rPr>
        <w:t xml:space="preserve"> &amp; Gilbreth</w:t>
      </w:r>
      <w:r w:rsidR="00977EB4">
        <w:rPr>
          <w:rFonts w:ascii="Times New Roman" w:eastAsia="標楷體" w:hAnsi="標楷體"/>
          <w:bCs/>
          <w:szCs w:val="24"/>
        </w:rPr>
        <w:t xml:space="preserve"> (Motion Study)</w:t>
      </w:r>
    </w:p>
    <w:p w14:paraId="2802D1C4" w14:textId="5D84B6B0" w:rsidR="00F1492A" w:rsidRPr="00F1492A" w:rsidRDefault="00F1492A" w:rsidP="00F1492A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 xml:space="preserve">IE 7 </w:t>
      </w:r>
      <w:r>
        <w:rPr>
          <w:rFonts w:ascii="Times New Roman" w:eastAsia="標楷體" w:hAnsi="標楷體" w:hint="eastAsia"/>
          <w:bCs/>
          <w:szCs w:val="24"/>
        </w:rPr>
        <w:t>工具</w:t>
      </w:r>
      <w:r w:rsidR="00977EB4">
        <w:rPr>
          <w:rFonts w:ascii="Times New Roman" w:eastAsia="標楷體" w:hAnsi="標楷體" w:hint="eastAsia"/>
          <w:bCs/>
          <w:szCs w:val="24"/>
        </w:rPr>
        <w:t xml:space="preserve"> (</w:t>
      </w:r>
      <w:proofErr w:type="gramStart"/>
      <w:r w:rsidR="00977EB4">
        <w:rPr>
          <w:rFonts w:ascii="Times New Roman" w:eastAsia="標楷體" w:hAnsi="標楷體" w:hint="eastAsia"/>
          <w:bCs/>
          <w:szCs w:val="24"/>
        </w:rPr>
        <w:t>防呆</w:t>
      </w:r>
      <w:r w:rsidR="00977EB4">
        <w:rPr>
          <w:rFonts w:ascii="Times New Roman" w:eastAsia="標楷體" w:hAnsi="標楷體" w:hint="eastAsia"/>
          <w:bCs/>
          <w:szCs w:val="24"/>
        </w:rPr>
        <w:t>/</w:t>
      </w:r>
      <w:r w:rsidR="00977EB4">
        <w:rPr>
          <w:rFonts w:ascii="Times New Roman" w:eastAsia="標楷體" w:hAnsi="標楷體" w:hint="eastAsia"/>
          <w:bCs/>
          <w:szCs w:val="24"/>
        </w:rPr>
        <w:t>動改</w:t>
      </w:r>
      <w:proofErr w:type="gramEnd"/>
      <w:r w:rsidR="00977EB4">
        <w:rPr>
          <w:rFonts w:ascii="Times New Roman" w:eastAsia="標楷體" w:hAnsi="標楷體" w:hint="eastAsia"/>
          <w:bCs/>
          <w:szCs w:val="24"/>
        </w:rPr>
        <w:t>/</w:t>
      </w:r>
      <w:r w:rsidR="00977EB4">
        <w:rPr>
          <w:rFonts w:ascii="Times New Roman" w:eastAsia="標楷體" w:hAnsi="標楷體" w:hint="eastAsia"/>
          <w:bCs/>
          <w:szCs w:val="24"/>
        </w:rPr>
        <w:t>流程</w:t>
      </w:r>
      <w:r w:rsidR="00977EB4">
        <w:rPr>
          <w:rFonts w:ascii="Times New Roman" w:eastAsia="標楷體" w:hAnsi="標楷體" w:hint="eastAsia"/>
          <w:bCs/>
          <w:szCs w:val="24"/>
        </w:rPr>
        <w:t>/</w:t>
      </w:r>
      <w:r w:rsidR="00977EB4">
        <w:rPr>
          <w:rFonts w:ascii="Times New Roman" w:eastAsia="標楷體" w:hAnsi="標楷體" w:hint="eastAsia"/>
          <w:bCs/>
          <w:szCs w:val="24"/>
        </w:rPr>
        <w:t>連合</w:t>
      </w:r>
      <w:r w:rsidR="00977EB4">
        <w:rPr>
          <w:rFonts w:ascii="Times New Roman" w:eastAsia="標楷體" w:hAnsi="標楷體" w:hint="eastAsia"/>
          <w:bCs/>
          <w:szCs w:val="24"/>
        </w:rPr>
        <w:t>/</w:t>
      </w:r>
      <w:r w:rsidR="00977EB4">
        <w:rPr>
          <w:rFonts w:ascii="Times New Roman" w:eastAsia="標楷體" w:hAnsi="標楷體"/>
          <w:bCs/>
          <w:szCs w:val="24"/>
        </w:rPr>
        <w:t>3x5Whys</w:t>
      </w:r>
      <w:r w:rsidR="00977EB4">
        <w:rPr>
          <w:rFonts w:ascii="Times New Roman" w:eastAsia="標楷體" w:hAnsi="標楷體" w:hint="eastAsia"/>
          <w:bCs/>
          <w:szCs w:val="24"/>
        </w:rPr>
        <w:t>/</w:t>
      </w:r>
      <w:r w:rsidR="00977EB4">
        <w:rPr>
          <w:rFonts w:ascii="Times New Roman" w:eastAsia="標楷體" w:hAnsi="標楷體" w:hint="eastAsia"/>
          <w:bCs/>
          <w:szCs w:val="24"/>
        </w:rPr>
        <w:t>雙手</w:t>
      </w:r>
      <w:r w:rsidR="00977EB4">
        <w:rPr>
          <w:rFonts w:ascii="Times New Roman" w:eastAsia="標楷體" w:hAnsi="標楷體" w:hint="eastAsia"/>
          <w:bCs/>
          <w:szCs w:val="24"/>
        </w:rPr>
        <w:t>/</w:t>
      </w:r>
      <w:r w:rsidR="00977EB4">
        <w:rPr>
          <w:rFonts w:ascii="Times New Roman" w:eastAsia="標楷體" w:hAnsi="標楷體" w:hint="eastAsia"/>
          <w:bCs/>
          <w:szCs w:val="24"/>
        </w:rPr>
        <w:t>抽查</w:t>
      </w:r>
      <w:r w:rsidR="00977EB4">
        <w:rPr>
          <w:rFonts w:ascii="Times New Roman" w:eastAsia="標楷體" w:hAnsi="標楷體" w:hint="eastAsia"/>
          <w:bCs/>
          <w:szCs w:val="24"/>
        </w:rPr>
        <w:t>)</w:t>
      </w:r>
    </w:p>
    <w:p w14:paraId="25FDD6F2" w14:textId="731C4640" w:rsidR="009B05FC" w:rsidRDefault="00187A11" w:rsidP="00DD61D6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 xml:space="preserve">IE </w:t>
      </w:r>
      <w:r w:rsidR="005D3CEC" w:rsidRPr="005D3CEC">
        <w:rPr>
          <w:rFonts w:ascii="Times New Roman" w:eastAsia="標楷體" w:hAnsi="標楷體" w:hint="eastAsia"/>
          <w:bCs/>
          <w:sz w:val="28"/>
          <w:szCs w:val="28"/>
        </w:rPr>
        <w:t>工作</w:t>
      </w:r>
      <w:r>
        <w:rPr>
          <w:rFonts w:ascii="Times New Roman" w:eastAsia="標楷體" w:hAnsi="標楷體" w:hint="eastAsia"/>
          <w:bCs/>
          <w:sz w:val="28"/>
          <w:szCs w:val="28"/>
        </w:rPr>
        <w:t>研究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Wo</w:t>
      </w:r>
      <w:r>
        <w:rPr>
          <w:rFonts w:ascii="Times New Roman" w:eastAsia="標楷體" w:hAnsi="標楷體"/>
          <w:bCs/>
          <w:sz w:val="28"/>
          <w:szCs w:val="28"/>
        </w:rPr>
        <w:t>rk Study</w:t>
      </w:r>
      <w:r w:rsidR="005D3CEC"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 w:rsidR="005D3CEC">
        <w:rPr>
          <w:rFonts w:ascii="Times New Roman" w:eastAsia="標楷體" w:hAnsi="標楷體" w:hint="eastAsia"/>
          <w:bCs/>
          <w:sz w:val="28"/>
          <w:szCs w:val="28"/>
        </w:rPr>
        <w:t>方法研究篇</w:t>
      </w:r>
      <w:r w:rsidR="005D3CEC">
        <w:rPr>
          <w:rFonts w:ascii="Times New Roman" w:eastAsia="標楷體" w:hAnsi="標楷體" w:hint="eastAsia"/>
          <w:bCs/>
          <w:sz w:val="28"/>
          <w:szCs w:val="28"/>
        </w:rPr>
        <w:t>Me</w:t>
      </w:r>
      <w:r w:rsidR="005D3CEC">
        <w:rPr>
          <w:rFonts w:ascii="Times New Roman" w:eastAsia="標楷體" w:hAnsi="標楷體"/>
          <w:bCs/>
          <w:sz w:val="28"/>
          <w:szCs w:val="28"/>
        </w:rPr>
        <w:t>thod Study</w:t>
      </w:r>
      <w:r w:rsidR="003832D3">
        <w:rPr>
          <w:rFonts w:ascii="Times New Roman" w:eastAsia="標楷體" w:hAnsi="標楷體"/>
          <w:bCs/>
          <w:sz w:val="28"/>
          <w:szCs w:val="28"/>
        </w:rPr>
        <w:t xml:space="preserve">: </w:t>
      </w:r>
      <w:r w:rsidR="00D53938">
        <w:rPr>
          <w:rFonts w:ascii="Times New Roman" w:eastAsia="標楷體" w:hAnsi="標楷體"/>
          <w:bCs/>
          <w:sz w:val="28"/>
          <w:szCs w:val="28"/>
        </w:rPr>
        <w:t>(1.5</w:t>
      </w:r>
      <w:r w:rsidR="00F1492A">
        <w:rPr>
          <w:rFonts w:ascii="Times New Roman" w:eastAsia="標楷體" w:hAnsi="標楷體"/>
          <w:bCs/>
          <w:sz w:val="28"/>
          <w:szCs w:val="28"/>
        </w:rPr>
        <w:t xml:space="preserve"> Hours</w:t>
      </w:r>
      <w:r w:rsidR="00D53938">
        <w:rPr>
          <w:rFonts w:ascii="Times New Roman" w:eastAsia="標楷體" w:hAnsi="標楷體"/>
          <w:bCs/>
          <w:sz w:val="28"/>
          <w:szCs w:val="28"/>
        </w:rPr>
        <w:t>)</w:t>
      </w:r>
    </w:p>
    <w:p w14:paraId="413F3741" w14:textId="2274BB03" w:rsidR="00187A11" w:rsidRDefault="00187A11" w:rsidP="00187A11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程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序</w:t>
      </w:r>
      <w:r>
        <w:rPr>
          <w:rFonts w:ascii="Times New Roman" w:eastAsia="標楷體" w:hAnsi="標楷體" w:hint="eastAsia"/>
          <w:bCs/>
          <w:sz w:val="28"/>
          <w:szCs w:val="28"/>
        </w:rPr>
        <w:t>分析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Pr</w:t>
      </w:r>
      <w:r>
        <w:rPr>
          <w:rFonts w:ascii="Times New Roman" w:eastAsia="標楷體" w:hAnsi="標楷體"/>
          <w:bCs/>
          <w:sz w:val="28"/>
          <w:szCs w:val="28"/>
        </w:rPr>
        <w:t>ocess Analysis: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分析生產過程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加工方式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作業有無改善程序與工作方法</w:t>
      </w:r>
      <w:r>
        <w:rPr>
          <w:rFonts w:ascii="Times New Roman" w:eastAsia="標楷體" w:hAnsi="標楷體" w:hint="eastAsia"/>
          <w:bCs/>
          <w:sz w:val="28"/>
          <w:szCs w:val="28"/>
        </w:rPr>
        <w:t>.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包含操作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 xml:space="preserve"> (Op</w:t>
      </w:r>
      <w:r w:rsidR="00FE7DC0">
        <w:rPr>
          <w:rFonts w:ascii="Times New Roman" w:eastAsia="標楷體" w:hAnsi="標楷體"/>
          <w:bCs/>
          <w:sz w:val="28"/>
          <w:szCs w:val="28"/>
        </w:rPr>
        <w:t>eration)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/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搬運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FE7DC0">
        <w:rPr>
          <w:rFonts w:ascii="Times New Roman" w:eastAsia="標楷體" w:hAnsi="標楷體"/>
          <w:bCs/>
          <w:sz w:val="28"/>
          <w:szCs w:val="28"/>
        </w:rPr>
        <w:t>(Transportation)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/</w:t>
      </w:r>
      <w:r w:rsidR="00FE7DC0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檢驗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FE7DC0">
        <w:rPr>
          <w:rFonts w:ascii="Times New Roman" w:eastAsia="標楷體" w:hAnsi="標楷體"/>
          <w:bCs/>
          <w:sz w:val="28"/>
          <w:szCs w:val="28"/>
        </w:rPr>
        <w:t>(Inspection)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/</w:t>
      </w:r>
      <w:r w:rsidR="00FE7DC0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等待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 xml:space="preserve"> (</w:t>
      </w:r>
      <w:r w:rsidR="00FE7DC0">
        <w:rPr>
          <w:rFonts w:ascii="Times New Roman" w:eastAsia="標楷體" w:hAnsi="標楷體"/>
          <w:bCs/>
          <w:sz w:val="28"/>
          <w:szCs w:val="28"/>
        </w:rPr>
        <w:t>Delay)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 xml:space="preserve">/ 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儲存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(</w:t>
      </w:r>
      <w:r w:rsidR="00FE7DC0">
        <w:rPr>
          <w:rFonts w:ascii="Times New Roman" w:eastAsia="標楷體" w:hAnsi="標楷體"/>
          <w:bCs/>
          <w:sz w:val="28"/>
          <w:szCs w:val="28"/>
        </w:rPr>
        <w:t xml:space="preserve">Storage) </w:t>
      </w:r>
      <w:r w:rsidR="00FE7DC0">
        <w:rPr>
          <w:rFonts w:ascii="Times New Roman" w:eastAsia="標楷體" w:hAnsi="標楷體" w:hint="eastAsia"/>
          <w:bCs/>
          <w:sz w:val="28"/>
          <w:szCs w:val="28"/>
        </w:rPr>
        <w:t>之改善技巧</w:t>
      </w:r>
    </w:p>
    <w:p w14:paraId="5BA3D822" w14:textId="599B1DD1" w:rsidR="00187A11" w:rsidRPr="0044208E" w:rsidRDefault="00187A11" w:rsidP="006E17DF">
      <w:pPr>
        <w:pStyle w:val="a3"/>
        <w:widowControl/>
        <w:numPr>
          <w:ilvl w:val="2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 w:rsidRPr="0044208E">
        <w:rPr>
          <w:rFonts w:ascii="Times New Roman" w:eastAsia="標楷體" w:hAnsi="標楷體" w:hint="eastAsia"/>
          <w:bCs/>
          <w:sz w:val="28"/>
          <w:szCs w:val="28"/>
        </w:rPr>
        <w:t>產品流程</w:t>
      </w:r>
      <w:r w:rsidR="0044208E" w:rsidRPr="0044208E">
        <w:rPr>
          <w:rFonts w:ascii="Times New Roman" w:eastAsia="標楷體" w:hAnsi="標楷體" w:hint="eastAsia"/>
          <w:bCs/>
          <w:sz w:val="28"/>
          <w:szCs w:val="28"/>
        </w:rPr>
        <w:t>/</w:t>
      </w:r>
      <w:r w:rsidRPr="0044208E">
        <w:rPr>
          <w:rFonts w:ascii="Times New Roman" w:eastAsia="標楷體" w:hAnsi="標楷體" w:hint="eastAsia"/>
          <w:bCs/>
          <w:sz w:val="28"/>
          <w:szCs w:val="28"/>
        </w:rPr>
        <w:t>加工路線</w:t>
      </w:r>
      <w:r w:rsidR="0044208E" w:rsidRPr="0044208E">
        <w:rPr>
          <w:rFonts w:ascii="Times New Roman" w:eastAsia="標楷體" w:hAnsi="標楷體" w:hint="eastAsia"/>
          <w:bCs/>
          <w:sz w:val="28"/>
          <w:szCs w:val="28"/>
        </w:rPr>
        <w:t>/</w:t>
      </w:r>
      <w:r w:rsidRPr="0044208E">
        <w:rPr>
          <w:rFonts w:ascii="Times New Roman" w:eastAsia="標楷體" w:hAnsi="標楷體" w:hint="eastAsia"/>
          <w:bCs/>
          <w:sz w:val="28"/>
          <w:szCs w:val="28"/>
        </w:rPr>
        <w:t>搬運物流</w:t>
      </w:r>
      <w:r w:rsidR="0044208E" w:rsidRPr="0044208E">
        <w:rPr>
          <w:rFonts w:ascii="Times New Roman" w:eastAsia="標楷體" w:hAnsi="標楷體" w:hint="eastAsia"/>
          <w:bCs/>
          <w:sz w:val="28"/>
          <w:szCs w:val="28"/>
        </w:rPr>
        <w:t>/</w:t>
      </w:r>
      <w:r w:rsidRPr="0044208E">
        <w:rPr>
          <w:rFonts w:ascii="Times New Roman" w:eastAsia="標楷體" w:hAnsi="標楷體" w:hint="eastAsia"/>
          <w:bCs/>
          <w:sz w:val="28"/>
          <w:szCs w:val="28"/>
        </w:rPr>
        <w:t>資訊流</w:t>
      </w:r>
    </w:p>
    <w:p w14:paraId="7E6FCCAB" w14:textId="15CE3284" w:rsidR="00FE7DC0" w:rsidRDefault="00FE7DC0" w:rsidP="00187A11">
      <w:pPr>
        <w:pStyle w:val="a3"/>
        <w:widowControl/>
        <w:numPr>
          <w:ilvl w:val="2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常用工具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生產線布置</w:t>
      </w:r>
      <w:r>
        <w:rPr>
          <w:rFonts w:ascii="Times New Roman" w:eastAsia="標楷體" w:hAnsi="標楷體" w:hint="eastAsia"/>
          <w:bCs/>
          <w:sz w:val="28"/>
          <w:szCs w:val="28"/>
        </w:rPr>
        <w:t>(</w:t>
      </w:r>
      <w:r>
        <w:rPr>
          <w:rFonts w:ascii="Times New Roman" w:eastAsia="標楷體" w:hAnsi="標楷體" w:hint="eastAsia"/>
          <w:bCs/>
          <w:sz w:val="28"/>
          <w:szCs w:val="28"/>
        </w:rPr>
        <w:t>線圖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) </w:t>
      </w:r>
      <w:r>
        <w:rPr>
          <w:rFonts w:ascii="Times New Roman" w:eastAsia="標楷體" w:hAnsi="標楷體"/>
          <w:bCs/>
          <w:sz w:val="28"/>
          <w:szCs w:val="28"/>
        </w:rPr>
        <w:t>Layout, EC</w:t>
      </w:r>
      <w:r w:rsidR="00EF0521">
        <w:rPr>
          <w:rFonts w:ascii="Times New Roman" w:eastAsia="標楷體" w:hAnsi="標楷體"/>
          <w:bCs/>
          <w:sz w:val="28"/>
          <w:szCs w:val="28"/>
        </w:rPr>
        <w:t>R</w:t>
      </w:r>
      <w:r>
        <w:rPr>
          <w:rFonts w:ascii="Times New Roman" w:eastAsia="標楷體" w:hAnsi="標楷體"/>
          <w:bCs/>
          <w:sz w:val="28"/>
          <w:szCs w:val="28"/>
        </w:rPr>
        <w:t>S</w:t>
      </w:r>
    </w:p>
    <w:p w14:paraId="139CC513" w14:textId="11D7BF30" w:rsidR="00187A11" w:rsidRDefault="00187A11" w:rsidP="00187A11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作業分析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/>
          <w:bCs/>
          <w:sz w:val="28"/>
          <w:szCs w:val="28"/>
        </w:rPr>
        <w:t>Operation Analysis</w:t>
      </w:r>
      <w:r>
        <w:rPr>
          <w:rFonts w:ascii="Times New Roman" w:eastAsia="標楷體" w:hAnsi="標楷體" w:hint="eastAsia"/>
          <w:bCs/>
          <w:sz w:val="28"/>
          <w:szCs w:val="28"/>
        </w:rPr>
        <w:t>: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人與設備工序以得最佳組合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</w:p>
    <w:p w14:paraId="78505902" w14:textId="5C54ED73" w:rsidR="00187A11" w:rsidRPr="009948CF" w:rsidRDefault="00187A11" w:rsidP="00E23B71">
      <w:pPr>
        <w:pStyle w:val="a3"/>
        <w:widowControl/>
        <w:numPr>
          <w:ilvl w:val="2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 w:rsidRPr="009948CF">
        <w:rPr>
          <w:rFonts w:ascii="Times New Roman" w:eastAsia="標楷體" w:hAnsi="標楷體" w:hint="eastAsia"/>
          <w:bCs/>
          <w:sz w:val="28"/>
          <w:szCs w:val="28"/>
        </w:rPr>
        <w:lastRenderedPageBreak/>
        <w:t>工序作業</w:t>
      </w:r>
      <w:r w:rsidR="009948CF" w:rsidRPr="009948CF">
        <w:rPr>
          <w:rFonts w:ascii="Times New Roman" w:eastAsia="標楷體" w:hAnsi="標楷體" w:hint="eastAsia"/>
          <w:bCs/>
          <w:sz w:val="28"/>
          <w:szCs w:val="28"/>
        </w:rPr>
        <w:t>/</w:t>
      </w:r>
      <w:r w:rsidRPr="009948CF">
        <w:rPr>
          <w:rFonts w:ascii="Times New Roman" w:eastAsia="標楷體" w:hAnsi="標楷體" w:hint="eastAsia"/>
          <w:bCs/>
          <w:sz w:val="28"/>
          <w:szCs w:val="28"/>
        </w:rPr>
        <w:t>聯合作業</w:t>
      </w:r>
      <w:r w:rsidR="009948CF" w:rsidRPr="009948CF">
        <w:rPr>
          <w:rFonts w:ascii="Times New Roman" w:eastAsia="標楷體" w:hAnsi="標楷體" w:hint="eastAsia"/>
          <w:bCs/>
          <w:sz w:val="28"/>
          <w:szCs w:val="28"/>
        </w:rPr>
        <w:t>/</w:t>
      </w:r>
      <w:r w:rsidRPr="009948CF">
        <w:rPr>
          <w:rFonts w:ascii="Times New Roman" w:eastAsia="標楷體" w:hAnsi="標楷體" w:hint="eastAsia"/>
          <w:bCs/>
          <w:sz w:val="28"/>
          <w:szCs w:val="28"/>
        </w:rPr>
        <w:t>人機作業</w:t>
      </w:r>
    </w:p>
    <w:p w14:paraId="68CC3297" w14:textId="288B2337" w:rsidR="00FE7DC0" w:rsidRDefault="00FE7DC0" w:rsidP="00187A11">
      <w:pPr>
        <w:pStyle w:val="a3"/>
        <w:widowControl/>
        <w:numPr>
          <w:ilvl w:val="2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常用工具</w:t>
      </w:r>
      <w:r>
        <w:rPr>
          <w:rFonts w:ascii="Times New Roman" w:eastAsia="標楷體" w:hAnsi="標楷體" w:hint="eastAsia"/>
          <w:bCs/>
          <w:sz w:val="28"/>
          <w:szCs w:val="28"/>
        </w:rPr>
        <w:t>:</w:t>
      </w:r>
      <w:r>
        <w:rPr>
          <w:rFonts w:ascii="Times New Roman" w:eastAsia="標楷體" w:hAnsi="標楷體"/>
          <w:bCs/>
          <w:sz w:val="28"/>
          <w:szCs w:val="28"/>
        </w:rPr>
        <w:t xml:space="preserve"> Man-Machine Chart, Why-Why </w:t>
      </w:r>
      <w:r>
        <w:rPr>
          <w:rFonts w:ascii="Times New Roman" w:eastAsia="標楷體" w:hAnsi="標楷體" w:hint="eastAsia"/>
          <w:bCs/>
          <w:sz w:val="28"/>
          <w:szCs w:val="28"/>
        </w:rPr>
        <w:t>分析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ECRS, </w:t>
      </w:r>
      <w:r>
        <w:rPr>
          <w:rFonts w:ascii="Times New Roman" w:eastAsia="標楷體" w:hAnsi="標楷體" w:hint="eastAsia"/>
          <w:bCs/>
          <w:sz w:val="28"/>
          <w:szCs w:val="28"/>
        </w:rPr>
        <w:t>操作人程序圖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/>
          <w:bCs/>
          <w:sz w:val="28"/>
          <w:szCs w:val="28"/>
        </w:rPr>
        <w:t>Operator Process Chart</w:t>
      </w:r>
      <w:r w:rsidR="00E11663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E11663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9948CF" w:rsidRPr="00FC5B6D">
        <w:rPr>
          <w:rFonts w:ascii="Times New Roman" w:eastAsia="標楷體" w:hAnsi="標楷體" w:hint="eastAsia"/>
          <w:bCs/>
          <w:sz w:val="28"/>
          <w:szCs w:val="28"/>
        </w:rPr>
        <w:t>作業分析表</w:t>
      </w:r>
      <w:r w:rsidR="009948CF" w:rsidRPr="00FC5B6D">
        <w:rPr>
          <w:rFonts w:ascii="Times New Roman" w:eastAsia="標楷體" w:hAnsi="標楷體" w:hint="eastAsia"/>
          <w:bCs/>
          <w:sz w:val="28"/>
          <w:szCs w:val="28"/>
        </w:rPr>
        <w:t xml:space="preserve"> (</w:t>
      </w:r>
      <w:r w:rsidR="009948CF" w:rsidRPr="00FC5B6D">
        <w:rPr>
          <w:rFonts w:ascii="Times New Roman" w:eastAsia="標楷體" w:hAnsi="標楷體"/>
          <w:bCs/>
          <w:sz w:val="28"/>
          <w:szCs w:val="28"/>
        </w:rPr>
        <w:t>Flow Process Chart)</w:t>
      </w:r>
      <w:r w:rsidR="009948CF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9948CF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E11663">
        <w:rPr>
          <w:rFonts w:ascii="Times New Roman" w:eastAsia="標楷體" w:hAnsi="標楷體" w:hint="eastAsia"/>
          <w:bCs/>
          <w:sz w:val="28"/>
          <w:szCs w:val="28"/>
        </w:rPr>
        <w:t>價值分析</w:t>
      </w:r>
      <w:r w:rsidR="00E11663">
        <w:rPr>
          <w:rFonts w:ascii="Times New Roman" w:eastAsia="標楷體" w:hAnsi="標楷體" w:hint="eastAsia"/>
          <w:bCs/>
          <w:sz w:val="28"/>
          <w:szCs w:val="28"/>
        </w:rPr>
        <w:t>VA</w:t>
      </w:r>
    </w:p>
    <w:p w14:paraId="23911F87" w14:textId="6A5BDC2B" w:rsidR="00187A11" w:rsidRDefault="00187A11" w:rsidP="00187A11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動作分析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/>
          <w:bCs/>
          <w:sz w:val="28"/>
          <w:szCs w:val="28"/>
        </w:rPr>
        <w:t>Motion Analysis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分析作業身體小處動作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人因工程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Hu</w:t>
      </w:r>
      <w:r>
        <w:rPr>
          <w:rFonts w:ascii="Times New Roman" w:eastAsia="標楷體" w:hAnsi="標楷體"/>
          <w:bCs/>
          <w:sz w:val="28"/>
          <w:szCs w:val="28"/>
        </w:rPr>
        <w:t>ma Factor</w:t>
      </w:r>
      <w:r>
        <w:rPr>
          <w:rFonts w:ascii="Times New Roman" w:eastAsia="標楷體" w:hAnsi="標楷體" w:hint="eastAsia"/>
          <w:bCs/>
          <w:sz w:val="28"/>
          <w:szCs w:val="28"/>
        </w:rPr>
        <w:t>避險工傷與作業安全與動作經濟</w:t>
      </w:r>
    </w:p>
    <w:p w14:paraId="57A821E4" w14:textId="74005E8E" w:rsidR="007F3D8A" w:rsidRDefault="000D2A5D" w:rsidP="00187A11">
      <w:pPr>
        <w:pStyle w:val="a3"/>
        <w:widowControl/>
        <w:numPr>
          <w:ilvl w:val="2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動作經濟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/>
          <w:bCs/>
          <w:sz w:val="28"/>
          <w:szCs w:val="28"/>
        </w:rPr>
        <w:t xml:space="preserve">Motion Study </w:t>
      </w:r>
      <w:r>
        <w:rPr>
          <w:rFonts w:ascii="Times New Roman" w:eastAsia="標楷體" w:hAnsi="標楷體" w:hint="eastAsia"/>
          <w:bCs/>
          <w:sz w:val="28"/>
          <w:szCs w:val="28"/>
        </w:rPr>
        <w:t>三大類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(</w:t>
      </w:r>
      <w:r>
        <w:rPr>
          <w:rFonts w:ascii="Times New Roman" w:eastAsia="標楷體" w:hAnsi="標楷體" w:hint="eastAsia"/>
          <w:bCs/>
          <w:sz w:val="28"/>
          <w:szCs w:val="28"/>
        </w:rPr>
        <w:t>人體</w:t>
      </w:r>
      <w:r>
        <w:rPr>
          <w:rFonts w:ascii="Times New Roman" w:eastAsia="標楷體" w:hAnsi="標楷體" w:hint="eastAsia"/>
          <w:bCs/>
          <w:sz w:val="28"/>
          <w:szCs w:val="28"/>
        </w:rPr>
        <w:t>/</w:t>
      </w:r>
      <w:r>
        <w:rPr>
          <w:rFonts w:ascii="Times New Roman" w:eastAsia="標楷體" w:hAnsi="標楷體" w:hint="eastAsia"/>
          <w:bCs/>
          <w:sz w:val="28"/>
          <w:szCs w:val="28"/>
        </w:rPr>
        <w:t>工作場布置</w:t>
      </w:r>
      <w:r>
        <w:rPr>
          <w:rFonts w:ascii="Times New Roman" w:eastAsia="標楷體" w:hAnsi="標楷體" w:hint="eastAsia"/>
          <w:bCs/>
          <w:sz w:val="28"/>
          <w:szCs w:val="28"/>
        </w:rPr>
        <w:t>/</w:t>
      </w:r>
      <w:r>
        <w:rPr>
          <w:rFonts w:ascii="Times New Roman" w:eastAsia="標楷體" w:hAnsi="標楷體" w:hint="eastAsia"/>
          <w:bCs/>
          <w:sz w:val="28"/>
          <w:szCs w:val="28"/>
        </w:rPr>
        <w:t>工具與設備</w:t>
      </w:r>
      <w:r>
        <w:rPr>
          <w:rFonts w:ascii="Times New Roman" w:eastAsia="標楷體" w:hAnsi="標楷體" w:hint="eastAsia"/>
          <w:bCs/>
          <w:sz w:val="28"/>
          <w:szCs w:val="28"/>
        </w:rPr>
        <w:t>)</w:t>
      </w:r>
    </w:p>
    <w:p w14:paraId="058B9628" w14:textId="02B908F3" w:rsidR="000D2A5D" w:rsidRPr="00DE7DFD" w:rsidRDefault="000D2A5D" w:rsidP="00187A11">
      <w:pPr>
        <w:pStyle w:val="a3"/>
        <w:widowControl/>
        <w:numPr>
          <w:ilvl w:val="2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常用工具</w:t>
      </w:r>
      <w:r>
        <w:rPr>
          <w:rFonts w:ascii="Times New Roman" w:eastAsia="標楷體" w:hAnsi="標楷體" w:hint="eastAsia"/>
          <w:bCs/>
          <w:sz w:val="28"/>
          <w:szCs w:val="28"/>
        </w:rPr>
        <w:t>: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雙手法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減少動作單元</w:t>
      </w:r>
      <w:r>
        <w:rPr>
          <w:rFonts w:ascii="Times New Roman" w:eastAsia="標楷體" w:hAnsi="標楷體" w:hint="eastAsia"/>
          <w:bCs/>
          <w:sz w:val="28"/>
          <w:szCs w:val="28"/>
        </w:rPr>
        <w:t>,</w:t>
      </w:r>
      <w:r>
        <w:rPr>
          <w:rFonts w:ascii="Times New Roman" w:eastAsia="標楷體" w:hAnsi="標楷體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縮短動作距離</w:t>
      </w:r>
    </w:p>
    <w:p w14:paraId="0CB3EE0F" w14:textId="73817176" w:rsidR="005D3CEC" w:rsidRDefault="005D3CEC" w:rsidP="005D3CEC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 xml:space="preserve">IE </w:t>
      </w:r>
      <w:r w:rsidRPr="005D3CEC">
        <w:rPr>
          <w:rFonts w:ascii="Times New Roman" w:eastAsia="標楷體" w:hAnsi="標楷體" w:hint="eastAsia"/>
          <w:bCs/>
          <w:sz w:val="28"/>
          <w:szCs w:val="28"/>
        </w:rPr>
        <w:t>工作</w:t>
      </w:r>
      <w:r>
        <w:rPr>
          <w:rFonts w:ascii="Times New Roman" w:eastAsia="標楷體" w:hAnsi="標楷體" w:hint="eastAsia"/>
          <w:bCs/>
          <w:sz w:val="28"/>
          <w:szCs w:val="28"/>
        </w:rPr>
        <w:t>研究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Wo</w:t>
      </w:r>
      <w:r>
        <w:rPr>
          <w:rFonts w:ascii="Times New Roman" w:eastAsia="標楷體" w:hAnsi="標楷體"/>
          <w:bCs/>
          <w:sz w:val="28"/>
          <w:szCs w:val="28"/>
        </w:rPr>
        <w:t>rk Study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>
        <w:rPr>
          <w:rFonts w:ascii="Times New Roman" w:eastAsia="標楷體" w:hAnsi="標楷體" w:hint="eastAsia"/>
          <w:bCs/>
          <w:sz w:val="28"/>
          <w:szCs w:val="28"/>
        </w:rPr>
        <w:t>時間研究篇</w:t>
      </w:r>
      <w:r>
        <w:rPr>
          <w:rFonts w:ascii="Times New Roman" w:eastAsia="標楷體" w:hAnsi="標楷體" w:hint="eastAsia"/>
          <w:bCs/>
          <w:sz w:val="28"/>
          <w:szCs w:val="28"/>
        </w:rPr>
        <w:t>Ti</w:t>
      </w:r>
      <w:r>
        <w:rPr>
          <w:rFonts w:ascii="Times New Roman" w:eastAsia="標楷體" w:hAnsi="標楷體"/>
          <w:bCs/>
          <w:sz w:val="28"/>
          <w:szCs w:val="28"/>
        </w:rPr>
        <w:t>me Study</w:t>
      </w:r>
      <w:r w:rsidR="003832D3">
        <w:rPr>
          <w:rFonts w:ascii="Times New Roman" w:eastAsia="標楷體" w:hAnsi="標楷體"/>
          <w:bCs/>
          <w:sz w:val="28"/>
          <w:szCs w:val="28"/>
        </w:rPr>
        <w:t xml:space="preserve">: </w:t>
      </w:r>
      <w:r w:rsidR="00D53938">
        <w:rPr>
          <w:rFonts w:ascii="Times New Roman" w:eastAsia="標楷體" w:hAnsi="標楷體"/>
          <w:bCs/>
          <w:sz w:val="28"/>
          <w:szCs w:val="28"/>
        </w:rPr>
        <w:t>(</w:t>
      </w:r>
      <w:r w:rsidR="004A37D2">
        <w:rPr>
          <w:rFonts w:ascii="Times New Roman" w:eastAsia="標楷體" w:hAnsi="標楷體"/>
          <w:bCs/>
          <w:sz w:val="28"/>
          <w:szCs w:val="28"/>
        </w:rPr>
        <w:t>1</w:t>
      </w:r>
      <w:r w:rsidR="003832D3">
        <w:rPr>
          <w:rFonts w:ascii="Times New Roman" w:eastAsia="標楷體" w:hAnsi="標楷體"/>
          <w:bCs/>
          <w:sz w:val="28"/>
          <w:szCs w:val="28"/>
        </w:rPr>
        <w:t xml:space="preserve"> Hour</w:t>
      </w:r>
      <w:r w:rsidR="00D53938">
        <w:rPr>
          <w:rFonts w:ascii="Times New Roman" w:eastAsia="標楷體" w:hAnsi="標楷體"/>
          <w:bCs/>
          <w:sz w:val="28"/>
          <w:szCs w:val="28"/>
        </w:rPr>
        <w:t>)</w:t>
      </w:r>
    </w:p>
    <w:p w14:paraId="58BA06B7" w14:textId="7C971139" w:rsidR="00E11663" w:rsidRPr="00E11663" w:rsidRDefault="00E11663" w:rsidP="00E11663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/>
          <w:sz w:val="28"/>
          <w:szCs w:val="28"/>
        </w:rPr>
      </w:pPr>
      <w:r w:rsidRPr="00E11663">
        <w:rPr>
          <w:rFonts w:ascii="Times New Roman" w:eastAsia="標楷體" w:hAnsi="標楷體" w:hint="eastAsia"/>
          <w:bCs/>
          <w:sz w:val="28"/>
          <w:szCs w:val="28"/>
        </w:rPr>
        <w:t>碼表時間分析</w:t>
      </w:r>
      <w:r w:rsidRPr="00E11663">
        <w:rPr>
          <w:rFonts w:ascii="Times New Roman" w:eastAsia="標楷體" w:hAnsi="標楷體"/>
          <w:bCs/>
          <w:sz w:val="28"/>
          <w:szCs w:val="28"/>
        </w:rPr>
        <w:t>:</w:t>
      </w:r>
      <w:r w:rsidRPr="00E11663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工作選定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資料收集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 xml:space="preserve">,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單元劃分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碼表測時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觀測次數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評比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proofErr w:type="gramStart"/>
      <w:r w:rsidR="006C0C49">
        <w:rPr>
          <w:rFonts w:ascii="Times New Roman" w:eastAsia="標楷體" w:hAnsi="標楷體" w:hint="eastAsia"/>
          <w:bCs/>
          <w:sz w:val="28"/>
          <w:szCs w:val="28"/>
        </w:rPr>
        <w:t>寬放</w:t>
      </w:r>
      <w:proofErr w:type="gramEnd"/>
      <w:r w:rsidR="006C0C49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/>
          <w:bCs/>
          <w:sz w:val="28"/>
          <w:szCs w:val="28"/>
        </w:rPr>
        <w:t>(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生理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/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作業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/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管理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/</w:t>
      </w:r>
      <w:proofErr w:type="gramStart"/>
      <w:r w:rsidR="006C0C49">
        <w:rPr>
          <w:rFonts w:ascii="Times New Roman" w:eastAsia="標楷體" w:hAnsi="標楷體" w:hint="eastAsia"/>
          <w:bCs/>
          <w:sz w:val="28"/>
          <w:szCs w:val="28"/>
        </w:rPr>
        <w:t>疲勞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)</w:t>
      </w:r>
      <w:r w:rsidR="006C0C49">
        <w:rPr>
          <w:rFonts w:ascii="Times New Roman" w:eastAsia="標楷體" w:hAnsi="標楷體"/>
          <w:bCs/>
          <w:sz w:val="28"/>
          <w:szCs w:val="28"/>
        </w:rPr>
        <w:t>,</w:t>
      </w:r>
      <w:proofErr w:type="gramEnd"/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標準時間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,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標準工時</w:t>
      </w:r>
    </w:p>
    <w:p w14:paraId="577674F0" w14:textId="6A1DDCAA" w:rsidR="00E11663" w:rsidRPr="00E11663" w:rsidRDefault="00E11663" w:rsidP="00E11663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工作抽查</w:t>
      </w:r>
      <w:r w:rsidRPr="00E11663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bCs/>
          <w:sz w:val="28"/>
          <w:szCs w:val="28"/>
        </w:rPr>
        <w:t>Wo</w:t>
      </w:r>
      <w:r>
        <w:rPr>
          <w:rFonts w:ascii="Times New Roman" w:eastAsia="標楷體" w:hAnsi="標楷體"/>
          <w:bCs/>
          <w:sz w:val="28"/>
          <w:szCs w:val="28"/>
        </w:rPr>
        <w:t>rk Sampling</w:t>
      </w:r>
      <w:r w:rsidRPr="00E11663">
        <w:rPr>
          <w:rFonts w:ascii="Times New Roman" w:eastAsia="標楷體" w:hAnsi="標楷體"/>
          <w:bCs/>
          <w:sz w:val="28"/>
          <w:szCs w:val="28"/>
        </w:rPr>
        <w:t>: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6C0C49">
        <w:rPr>
          <w:rFonts w:ascii="Times New Roman" w:eastAsia="標楷體" w:hAnsi="標楷體" w:hint="eastAsia"/>
          <w:bCs/>
          <w:sz w:val="28"/>
          <w:szCs w:val="28"/>
        </w:rPr>
        <w:t>分散抽查避免作業干擾</w:t>
      </w:r>
    </w:p>
    <w:p w14:paraId="0782F565" w14:textId="7995A33D" w:rsidR="00DB0F06" w:rsidRPr="00DB0F06" w:rsidRDefault="00E11663" w:rsidP="00E11663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簡明工作要素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: 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拿取</w:t>
      </w:r>
      <w:r>
        <w:rPr>
          <w:rFonts w:ascii="Times New Roman" w:eastAsia="標楷體" w:hAnsi="標楷體" w:hint="eastAsia"/>
          <w:bCs/>
          <w:sz w:val="28"/>
          <w:szCs w:val="28"/>
        </w:rPr>
        <w:t>Pi</w:t>
      </w:r>
      <w:r>
        <w:rPr>
          <w:rFonts w:ascii="Times New Roman" w:eastAsia="標楷體" w:hAnsi="標楷體"/>
          <w:bCs/>
          <w:sz w:val="28"/>
          <w:szCs w:val="28"/>
        </w:rPr>
        <w:t xml:space="preserve">ck up, 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組立</w:t>
      </w:r>
      <w:r>
        <w:rPr>
          <w:rFonts w:ascii="Times New Roman" w:eastAsia="標楷體" w:hAnsi="標楷體"/>
          <w:bCs/>
          <w:sz w:val="28"/>
          <w:szCs w:val="28"/>
        </w:rPr>
        <w:t xml:space="preserve">Assembly, 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放置與搬運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Move &amp; Lay, 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身體動作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Body Movements, 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心智操作</w:t>
      </w:r>
      <w:r w:rsidR="006C0C49">
        <w:rPr>
          <w:rFonts w:ascii="Times New Roman" w:eastAsia="標楷體" w:hAnsi="標楷體"/>
          <w:bCs/>
          <w:sz w:val="28"/>
          <w:szCs w:val="28"/>
        </w:rPr>
        <w:t>Me</w:t>
      </w:r>
      <w:r w:rsidR="00EF0521">
        <w:rPr>
          <w:rFonts w:ascii="Times New Roman" w:eastAsia="標楷體" w:hAnsi="標楷體"/>
          <w:bCs/>
          <w:sz w:val="28"/>
          <w:szCs w:val="28"/>
        </w:rPr>
        <w:t>n</w:t>
      </w:r>
      <w:r w:rsidR="006C0C49">
        <w:rPr>
          <w:rFonts w:ascii="Times New Roman" w:eastAsia="標楷體" w:hAnsi="標楷體"/>
          <w:bCs/>
          <w:sz w:val="28"/>
          <w:szCs w:val="28"/>
        </w:rPr>
        <w:t xml:space="preserve">tal Process, 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特殊動作</w:t>
      </w:r>
      <w:r w:rsidR="006C0C49">
        <w:rPr>
          <w:rFonts w:ascii="Times New Roman" w:eastAsia="標楷體" w:hAnsi="標楷體"/>
          <w:bCs/>
          <w:sz w:val="28"/>
          <w:szCs w:val="28"/>
        </w:rPr>
        <w:t>Special Motions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 xml:space="preserve"> (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轉螺絲等</w:t>
      </w:r>
      <w:r w:rsidR="00EF0521">
        <w:rPr>
          <w:rFonts w:ascii="Times New Roman" w:eastAsia="標楷體" w:hAnsi="標楷體" w:hint="eastAsia"/>
          <w:bCs/>
          <w:sz w:val="28"/>
          <w:szCs w:val="28"/>
        </w:rPr>
        <w:t>)</w:t>
      </w:r>
    </w:p>
    <w:p w14:paraId="0EC34AB1" w14:textId="3B8577CF" w:rsidR="000D2A5D" w:rsidRPr="000D2A5D" w:rsidRDefault="00DB0F06" w:rsidP="000D2A5D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生產線平衡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Li</w:t>
      </w:r>
      <w:r>
        <w:rPr>
          <w:rFonts w:ascii="Times New Roman" w:eastAsia="標楷體" w:hAnsi="標楷體"/>
          <w:bCs/>
          <w:sz w:val="28"/>
          <w:szCs w:val="28"/>
        </w:rPr>
        <w:t xml:space="preserve">ne Balance: TT </w:t>
      </w:r>
      <w:r>
        <w:rPr>
          <w:rFonts w:ascii="Times New Roman" w:eastAsia="標楷體" w:hAnsi="標楷體" w:hint="eastAsia"/>
          <w:bCs/>
          <w:sz w:val="28"/>
          <w:szCs w:val="28"/>
        </w:rPr>
        <w:t>與</w:t>
      </w:r>
      <w:r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>
        <w:rPr>
          <w:rFonts w:ascii="Times New Roman" w:eastAsia="標楷體" w:hAnsi="標楷體"/>
          <w:bCs/>
          <w:sz w:val="28"/>
          <w:szCs w:val="28"/>
        </w:rPr>
        <w:t>CT</w:t>
      </w:r>
    </w:p>
    <w:p w14:paraId="7870A5EE" w14:textId="38F31307" w:rsidR="00217111" w:rsidRDefault="00217111" w:rsidP="00217111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3</w:t>
      </w:r>
      <w:r>
        <w:rPr>
          <w:rFonts w:ascii="Times New Roman" w:eastAsia="標楷體" w:hAnsi="標楷體"/>
          <w:bCs/>
          <w:sz w:val="28"/>
          <w:szCs w:val="28"/>
        </w:rPr>
        <w:t xml:space="preserve">T </w:t>
      </w:r>
      <w:r>
        <w:rPr>
          <w:rFonts w:ascii="Times New Roman" w:eastAsia="標楷體" w:hAnsi="標楷體" w:hint="eastAsia"/>
          <w:bCs/>
          <w:sz w:val="28"/>
          <w:szCs w:val="28"/>
        </w:rPr>
        <w:t>統合綜效</w:t>
      </w:r>
      <w:r>
        <w:rPr>
          <w:rFonts w:ascii="Times New Roman" w:eastAsia="標楷體" w:hAnsi="標楷體"/>
          <w:bCs/>
          <w:sz w:val="28"/>
          <w:szCs w:val="28"/>
        </w:rPr>
        <w:t>: TQM/TPM/TPS</w:t>
      </w:r>
      <w:r w:rsidR="000229E6">
        <w:rPr>
          <w:rFonts w:ascii="Times New Roman" w:eastAsia="標楷體" w:hAnsi="標楷體"/>
          <w:bCs/>
          <w:sz w:val="28"/>
          <w:szCs w:val="28"/>
        </w:rPr>
        <w:t xml:space="preserve"> (0.5 Hours)</w:t>
      </w:r>
    </w:p>
    <w:p w14:paraId="149A960C" w14:textId="77777777" w:rsidR="00217111" w:rsidRDefault="00217111" w:rsidP="00217111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lastRenderedPageBreak/>
        <w:t>TQM: Total Quality Management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  <w:r>
        <w:rPr>
          <w:rFonts w:ascii="Times New Roman" w:eastAsia="標楷體" w:hAnsi="標楷體" w:hint="eastAsia"/>
          <w:bCs/>
          <w:szCs w:val="24"/>
        </w:rPr>
        <w:t>全面品質管理</w:t>
      </w:r>
      <w:r>
        <w:rPr>
          <w:rFonts w:ascii="Times New Roman" w:eastAsia="標楷體" w:hAnsi="標楷體" w:hint="eastAsia"/>
          <w:bCs/>
          <w:szCs w:val="24"/>
        </w:rPr>
        <w:t>:</w:t>
      </w:r>
      <w:r>
        <w:rPr>
          <w:rFonts w:ascii="Times New Roman" w:eastAsia="標楷體" w:hAnsi="標楷體"/>
          <w:bCs/>
          <w:szCs w:val="24"/>
        </w:rPr>
        <w:t xml:space="preserve"> QC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  <w:r>
        <w:rPr>
          <w:rFonts w:ascii="Times New Roman" w:eastAsia="標楷體" w:hAnsi="標楷體"/>
          <w:bCs/>
          <w:szCs w:val="24"/>
        </w:rPr>
        <w:t>7 Tool</w:t>
      </w:r>
      <w:r>
        <w:rPr>
          <w:rFonts w:ascii="Times New Roman" w:eastAsia="標楷體" w:hAnsi="標楷體" w:hint="eastAsia"/>
          <w:bCs/>
          <w:szCs w:val="24"/>
        </w:rPr>
        <w:t>s</w:t>
      </w:r>
      <w:r>
        <w:rPr>
          <w:rFonts w:ascii="Times New Roman" w:eastAsia="標楷體" w:hAnsi="標楷體"/>
          <w:bCs/>
          <w:szCs w:val="24"/>
        </w:rPr>
        <w:t>/8D</w:t>
      </w:r>
    </w:p>
    <w:p w14:paraId="097B0422" w14:textId="77777777" w:rsidR="00217111" w:rsidRDefault="00217111" w:rsidP="00217111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>TPM: Total Productivity Maintenance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  <w:r>
        <w:rPr>
          <w:rFonts w:ascii="Times New Roman" w:eastAsia="標楷體" w:hAnsi="標楷體" w:hint="eastAsia"/>
          <w:bCs/>
          <w:szCs w:val="24"/>
        </w:rPr>
        <w:t>全面生產保全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>
        <w:rPr>
          <w:rFonts w:ascii="Times New Roman" w:eastAsia="標楷體" w:hAnsi="標楷體" w:hint="eastAsia"/>
          <w:bCs/>
          <w:szCs w:val="24"/>
        </w:rPr>
        <w:t>八大支柱</w:t>
      </w:r>
      <w:r>
        <w:rPr>
          <w:rFonts w:ascii="Times New Roman" w:eastAsia="標楷體" w:hAnsi="標楷體" w:hint="eastAsia"/>
          <w:bCs/>
          <w:szCs w:val="24"/>
        </w:rPr>
        <w:t>/OEE</w:t>
      </w:r>
    </w:p>
    <w:p w14:paraId="4F5A418D" w14:textId="77777777" w:rsidR="00217111" w:rsidRDefault="00217111" w:rsidP="00217111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 xml:space="preserve">TPS: Toyota Production System &amp; Lean </w:t>
      </w:r>
      <w:r>
        <w:rPr>
          <w:rFonts w:ascii="Times New Roman" w:eastAsia="標楷體" w:hAnsi="標楷體" w:hint="eastAsia"/>
          <w:bCs/>
          <w:szCs w:val="24"/>
        </w:rPr>
        <w:t>精實生產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>
        <w:rPr>
          <w:rFonts w:ascii="Times New Roman" w:eastAsia="標楷體" w:hAnsi="標楷體" w:hint="eastAsia"/>
          <w:bCs/>
          <w:szCs w:val="24"/>
        </w:rPr>
        <w:t>七大浪費</w:t>
      </w:r>
    </w:p>
    <w:p w14:paraId="09D08B98" w14:textId="24424B37" w:rsidR="0044208E" w:rsidRPr="0044208E" w:rsidRDefault="000D2A5D" w:rsidP="000D2A5D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案例討論與</w:t>
      </w:r>
      <w:r w:rsidR="003832D3">
        <w:rPr>
          <w:rFonts w:ascii="Times New Roman" w:eastAsia="標楷體" w:hAnsi="標楷體" w:hint="eastAsia"/>
          <w:bCs/>
          <w:sz w:val="28"/>
          <w:szCs w:val="28"/>
        </w:rPr>
        <w:t>課後</w:t>
      </w:r>
      <w:r>
        <w:rPr>
          <w:rFonts w:ascii="Times New Roman" w:eastAsia="標楷體" w:hAnsi="標楷體" w:hint="eastAsia"/>
          <w:bCs/>
          <w:sz w:val="28"/>
          <w:szCs w:val="28"/>
        </w:rPr>
        <w:t>作業</w:t>
      </w:r>
      <w:r w:rsidR="003832D3">
        <w:rPr>
          <w:rFonts w:ascii="Times New Roman" w:eastAsia="標楷體" w:hAnsi="標楷體" w:hint="eastAsia"/>
          <w:bCs/>
          <w:sz w:val="28"/>
          <w:szCs w:val="28"/>
        </w:rPr>
        <w:t>:</w:t>
      </w:r>
      <w:r w:rsidR="0044208E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="000229E6">
        <w:rPr>
          <w:rFonts w:ascii="Times New Roman" w:eastAsia="標楷體" w:hAnsi="標楷體"/>
          <w:bCs/>
          <w:sz w:val="28"/>
          <w:szCs w:val="28"/>
        </w:rPr>
        <w:t>(0.5</w:t>
      </w:r>
      <w:r w:rsidR="0044208E">
        <w:rPr>
          <w:rFonts w:ascii="Times New Roman" w:eastAsia="標楷體" w:hAnsi="標楷體"/>
          <w:bCs/>
          <w:sz w:val="28"/>
          <w:szCs w:val="28"/>
        </w:rPr>
        <w:t xml:space="preserve"> Hours</w:t>
      </w:r>
      <w:r w:rsidR="000229E6">
        <w:rPr>
          <w:rFonts w:ascii="Times New Roman" w:eastAsia="標楷體" w:hAnsi="標楷體"/>
          <w:bCs/>
          <w:sz w:val="28"/>
          <w:szCs w:val="28"/>
        </w:rPr>
        <w:t>)</w:t>
      </w:r>
      <w:r w:rsidR="003832D3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</w:p>
    <w:p w14:paraId="511158FC" w14:textId="77777777" w:rsidR="004820AD" w:rsidRPr="004820AD" w:rsidRDefault="004820AD" w:rsidP="004820AD">
      <w:pPr>
        <w:pStyle w:val="a3"/>
        <w:numPr>
          <w:ilvl w:val="1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 w:rsidRPr="004820AD">
        <w:rPr>
          <w:rFonts w:ascii="Times New Roman" w:eastAsia="標楷體" w:hAnsi="標楷體" w:hint="eastAsia"/>
          <w:bCs/>
          <w:sz w:val="28"/>
          <w:szCs w:val="28"/>
        </w:rPr>
        <w:t>實踐案例分析：</w:t>
      </w:r>
      <w:r w:rsidRPr="004820AD">
        <w:rPr>
          <w:rFonts w:ascii="Times New Roman" w:eastAsia="標楷體" w:hAnsi="標楷體" w:hint="eastAsia"/>
          <w:bCs/>
          <w:sz w:val="28"/>
          <w:szCs w:val="28"/>
        </w:rPr>
        <w:t xml:space="preserve"> </w:t>
      </w:r>
      <w:r w:rsidRPr="004820AD">
        <w:rPr>
          <w:rFonts w:ascii="Times New Roman" w:eastAsia="標楷體" w:hAnsi="標楷體" w:hint="eastAsia"/>
          <w:bCs/>
          <w:sz w:val="28"/>
          <w:szCs w:val="28"/>
        </w:rPr>
        <w:t>分析成功和失敗的精實生產實踐案例</w:t>
      </w:r>
    </w:p>
    <w:p w14:paraId="094AF3FE" w14:textId="70061654" w:rsidR="000D2A5D" w:rsidRPr="000D2A5D" w:rsidRDefault="0044208E" w:rsidP="0044208E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課後作業討論</w:t>
      </w:r>
    </w:p>
    <w:p w14:paraId="5372E4F0" w14:textId="202518CB" w:rsidR="00CA4352" w:rsidRPr="00CA4352" w:rsidRDefault="00CA4352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AE0D31">
        <w:rPr>
          <w:rFonts w:ascii="Times New Roman" w:eastAsia="標楷體" w:hAnsi="標楷體" w:hint="eastAsia"/>
          <w:b/>
          <w:color w:val="0000FF"/>
          <w:sz w:val="32"/>
          <w:szCs w:val="32"/>
        </w:rPr>
        <w:t>課程</w:t>
      </w:r>
      <w:r>
        <w:rPr>
          <w:rFonts w:ascii="Times New Roman" w:eastAsia="標楷體" w:hAnsi="標楷體" w:hint="eastAsia"/>
          <w:b/>
          <w:color w:val="0000FF"/>
          <w:sz w:val="32"/>
          <w:szCs w:val="32"/>
        </w:rPr>
        <w:t>Pr</w:t>
      </w:r>
      <w:r>
        <w:rPr>
          <w:rFonts w:ascii="Times New Roman" w:eastAsia="標楷體" w:hAnsi="標楷體"/>
          <w:b/>
          <w:color w:val="0000FF"/>
          <w:sz w:val="32"/>
          <w:szCs w:val="32"/>
        </w:rPr>
        <w:t>eview</w:t>
      </w:r>
    </w:p>
    <w:p w14:paraId="33540954" w14:textId="3047F446" w:rsidR="00CA4352" w:rsidRDefault="00CA4352">
      <w:pPr>
        <w:widowControl/>
        <w:rPr>
          <w:rFonts w:ascii="Times New Roman" w:eastAsia="標楷體" w:hAnsi="標楷體"/>
          <w:b/>
          <w:sz w:val="28"/>
          <w:szCs w:val="28"/>
        </w:rPr>
      </w:pPr>
      <w:r w:rsidRPr="00CA4352">
        <w:rPr>
          <w:rFonts w:ascii="Times New Roman" w:eastAsia="標楷體" w:hAnsi="標楷體"/>
          <w:b/>
          <w:noProof/>
          <w:sz w:val="28"/>
          <w:szCs w:val="28"/>
        </w:rPr>
        <w:drawing>
          <wp:inline distT="0" distB="0" distL="0" distR="0" wp14:anchorId="4207DAA7" wp14:editId="73C43259">
            <wp:extent cx="5278120" cy="2882900"/>
            <wp:effectExtent l="0" t="0" r="0" b="0"/>
            <wp:docPr id="1911339041" name="圖片 1" descr="一張含有 文字, 螢幕擷取畫面, 軟體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39041" name="圖片 1" descr="一張含有 文字, 螢幕擷取畫面, 軟體, 設計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5B11" w14:textId="7DFCBFA9" w:rsidR="00CA4352" w:rsidRDefault="00CA4352" w:rsidP="00DD61D6">
      <w:pPr>
        <w:widowControl/>
        <w:rPr>
          <w:rFonts w:ascii="Times New Roman" w:eastAsia="標楷體" w:hAnsi="標楷體"/>
          <w:b/>
          <w:sz w:val="28"/>
          <w:szCs w:val="28"/>
        </w:rPr>
      </w:pPr>
      <w:r w:rsidRPr="00CA4352">
        <w:rPr>
          <w:rFonts w:ascii="Times New Roman" w:eastAsia="標楷體" w:hAnsi="標楷體"/>
          <w:b/>
          <w:noProof/>
          <w:sz w:val="28"/>
          <w:szCs w:val="28"/>
        </w:rPr>
        <w:drawing>
          <wp:inline distT="0" distB="0" distL="0" distR="0" wp14:anchorId="6451AE6E" wp14:editId="133EDDCC">
            <wp:extent cx="5278120" cy="2919095"/>
            <wp:effectExtent l="0" t="0" r="0" b="0"/>
            <wp:docPr id="1264898386" name="圖片 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98386" name="圖片 1" descr="一張含有 文字, 螢幕擷取畫面, 設計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224A" w14:textId="69204645" w:rsidR="001319C4" w:rsidRPr="00CA4352" w:rsidRDefault="00CA4352" w:rsidP="00DD61D6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>
        <w:rPr>
          <w:rFonts w:ascii="Times New Roman" w:eastAsia="標楷體" w:hAnsi="標楷體"/>
          <w:b/>
          <w:sz w:val="28"/>
          <w:szCs w:val="28"/>
        </w:rPr>
        <w:br w:type="page"/>
      </w:r>
      <w:r w:rsidR="00EA2AED" w:rsidRPr="00CA4352">
        <w:rPr>
          <w:rFonts w:ascii="Times New Roman" w:eastAsia="標楷體" w:hAnsi="標楷體" w:hint="eastAsia"/>
          <w:b/>
          <w:color w:val="0000FF"/>
          <w:sz w:val="32"/>
          <w:szCs w:val="32"/>
        </w:rPr>
        <w:lastRenderedPageBreak/>
        <w:t>講師簡介</w:t>
      </w:r>
      <w:r w:rsidR="00EA2AED" w:rsidRPr="00CA4352">
        <w:rPr>
          <w:rFonts w:ascii="Times New Roman" w:eastAsia="標楷體" w:hAnsi="標楷體"/>
          <w:b/>
          <w:color w:val="0000FF"/>
          <w:sz w:val="32"/>
          <w:szCs w:val="32"/>
        </w:rPr>
        <w:t>:</w:t>
      </w:r>
    </w:p>
    <w:p w14:paraId="30BD276F" w14:textId="28166988" w:rsidR="001319C4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 w:hAnsi="標楷體"/>
          <w:sz w:val="36"/>
        </w:rPr>
      </w:pPr>
      <w:r w:rsidRPr="00D31E08">
        <w:rPr>
          <w:rFonts w:ascii="Times New Roman" w:hAnsi="標楷體"/>
          <w:sz w:val="36"/>
        </w:rPr>
        <w:t>王啟岳博士</w:t>
      </w:r>
      <w:r w:rsidR="00565368">
        <w:rPr>
          <w:rFonts w:ascii="Times New Roman" w:hAnsi="標楷體" w:hint="eastAsia"/>
          <w:sz w:val="36"/>
        </w:rPr>
        <w:t xml:space="preserve">       </w:t>
      </w:r>
      <w:r w:rsidR="00565368" w:rsidRPr="009F666B">
        <w:rPr>
          <w:rFonts w:ascii="微軟正黑體" w:eastAsia="微軟正黑體" w:hAnsi="微軟正黑體"/>
          <w:noProof/>
          <w:sz w:val="24"/>
        </w:rPr>
        <w:drawing>
          <wp:inline distT="0" distB="0" distL="0" distR="0" wp14:anchorId="7815BBA8" wp14:editId="6CD5147A">
            <wp:extent cx="2447925" cy="1571625"/>
            <wp:effectExtent l="0" t="0" r="9525" b="9525"/>
            <wp:docPr id="4" name="圖片 4" descr="一張含有 文字, 個人,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個人,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89CA" w14:textId="77777777" w:rsidR="001319C4" w:rsidRPr="00597090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/>
        </w:rPr>
      </w:pPr>
    </w:p>
    <w:p w14:paraId="5418FAA0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National Tsing Hua University, Taiwan </w:t>
      </w:r>
      <w:r w:rsidRPr="00597090">
        <w:rPr>
          <w:rFonts w:ascii="Times New Roman" w:hAnsi="標楷體"/>
        </w:rPr>
        <w:t>清華大學學士</w:t>
      </w:r>
    </w:p>
    <w:p w14:paraId="5D53A9B5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The University of Michigan, Ann Arbor, U.S.A., M.S., Ph.D. </w:t>
      </w:r>
      <w:proofErr w:type="gramStart"/>
      <w:r w:rsidRPr="00597090">
        <w:rPr>
          <w:rFonts w:ascii="Times New Roman" w:hAnsi="標楷體"/>
        </w:rPr>
        <w:t>美國密西根大學碩士</w:t>
      </w:r>
      <w:r w:rsidRPr="00597090">
        <w:rPr>
          <w:rFonts w:ascii="Times New Roman"/>
        </w:rPr>
        <w:t>.</w:t>
      </w:r>
      <w:r w:rsidRPr="00597090">
        <w:rPr>
          <w:rFonts w:ascii="Times New Roman" w:hAnsi="標楷體"/>
        </w:rPr>
        <w:t>博士</w:t>
      </w:r>
      <w:proofErr w:type="gramEnd"/>
    </w:p>
    <w:p w14:paraId="6DA27FEF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Research/Teaching Assistant, U. of M.; Post-Doctor, UMTRI, USA </w:t>
      </w:r>
      <w:r w:rsidRPr="00597090">
        <w:rPr>
          <w:rFonts w:ascii="Times New Roman" w:hAnsi="標楷體"/>
        </w:rPr>
        <w:t>密西根大學博士後研究</w:t>
      </w:r>
    </w:p>
    <w:p w14:paraId="0E12E558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Quality Manager, Philips, Taiwan </w:t>
      </w:r>
      <w:r w:rsidRPr="00597090">
        <w:rPr>
          <w:rFonts w:ascii="Times New Roman" w:hAnsi="標楷體"/>
        </w:rPr>
        <w:t>飛利浦電子品管經理</w:t>
      </w:r>
      <w:r w:rsidRPr="00597090">
        <w:rPr>
          <w:rFonts w:ascii="Times New Roman"/>
        </w:rPr>
        <w:t xml:space="preserve">Problem Solving &amp; Decision Making Leader Development Institute, Princeton, New Jersey, USA  </w:t>
      </w:r>
      <w:r w:rsidRPr="00597090">
        <w:rPr>
          <w:rFonts w:ascii="Times New Roman" w:hAnsi="標楷體"/>
        </w:rPr>
        <w:t>美國普林斯頓問題分析與決策發展中心研究</w:t>
      </w:r>
    </w:p>
    <w:p w14:paraId="05F51BA4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Manufacturing Manager, Philips , Taiwan </w:t>
      </w:r>
      <w:r w:rsidRPr="00597090">
        <w:rPr>
          <w:rFonts w:ascii="Times New Roman" w:hAnsi="標楷體"/>
        </w:rPr>
        <w:t>飛利浦電子製造經理</w:t>
      </w:r>
    </w:p>
    <w:p w14:paraId="27321EAC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R&amp;D Manager, Philips, Taiwan </w:t>
      </w:r>
      <w:r w:rsidRPr="00597090">
        <w:rPr>
          <w:rFonts w:ascii="Times New Roman" w:hAnsi="標楷體"/>
        </w:rPr>
        <w:t>飛利浦電子研發經理</w:t>
      </w:r>
    </w:p>
    <w:p w14:paraId="48CF79E3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Business Unit Head </w:t>
      </w:r>
      <w:r w:rsidRPr="00597090">
        <w:rPr>
          <w:rFonts w:ascii="Times New Roman" w:hAnsi="標楷體"/>
        </w:rPr>
        <w:t>產品事業部總監</w:t>
      </w:r>
    </w:p>
    <w:p w14:paraId="5A83C54A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rPr>
          <w:rFonts w:ascii="Times New Roman"/>
        </w:rPr>
      </w:pPr>
      <w:r w:rsidRPr="004F18DF">
        <w:rPr>
          <w:rFonts w:ascii="Times New Roman"/>
          <w:i/>
          <w:iCs/>
        </w:rPr>
        <w:t xml:space="preserve">Massachusetts Institute of Technology: Professional Education Data Science, </w:t>
      </w:r>
      <w:r w:rsidRPr="004F18DF">
        <w:rPr>
          <w:rFonts w:ascii="Times New Roman" w:hint="eastAsia"/>
        </w:rPr>
        <w:t>麻省理工學院數據分析研究班</w:t>
      </w:r>
    </w:p>
    <w:p w14:paraId="5A18B190" w14:textId="08B45EA8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專長：問題分析與決策邏輯、統計品管與問題解決、高績效團隊、系統創意思考、六標準差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豐田生產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精實管理</w:t>
      </w:r>
      <w:r w:rsidRPr="00597090">
        <w:rPr>
          <w:rFonts w:ascii="Times New Roman" w:hAnsi="標楷體" w:hint="eastAsia"/>
          <w:sz w:val="24"/>
        </w:rPr>
        <w:t xml:space="preserve">, </w:t>
      </w:r>
      <w:r w:rsidR="00FC4A7C">
        <w:rPr>
          <w:rFonts w:ascii="Times New Roman" w:hAnsi="標楷體"/>
          <w:sz w:val="24"/>
        </w:rPr>
        <w:t>IATF</w:t>
      </w:r>
      <w:r w:rsidRPr="00597090">
        <w:rPr>
          <w:rFonts w:ascii="Times New Roman" w:hAnsi="標楷體" w:hint="eastAsia"/>
          <w:sz w:val="24"/>
        </w:rPr>
        <w:t xml:space="preserve">16949, </w:t>
      </w:r>
      <w:r w:rsidRPr="00597090">
        <w:rPr>
          <w:rFonts w:ascii="Times New Roman" w:hAnsi="標楷體" w:hint="eastAsia"/>
          <w:sz w:val="24"/>
        </w:rPr>
        <w:t>數字管理與</w:t>
      </w:r>
      <w:proofErr w:type="gramStart"/>
      <w:r w:rsidRPr="00597090">
        <w:rPr>
          <w:rFonts w:ascii="Times New Roman" w:hAnsi="標楷體" w:hint="eastAsia"/>
          <w:sz w:val="24"/>
        </w:rPr>
        <w:t>精實財會</w:t>
      </w:r>
      <w:proofErr w:type="gramEnd"/>
      <w:r w:rsidRPr="00597090">
        <w:rPr>
          <w:rFonts w:ascii="Times New Roman" w:hAnsi="標楷體" w:hint="eastAsia"/>
          <w:sz w:val="24"/>
        </w:rPr>
        <w:t xml:space="preserve"> Lean Accounting</w:t>
      </w:r>
      <w:r w:rsidRPr="00597090">
        <w:rPr>
          <w:rFonts w:ascii="Times New Roman" w:hAnsi="標楷體" w:hint="eastAsia"/>
          <w:sz w:val="24"/>
        </w:rPr>
        <w:t>等</w:t>
      </w:r>
    </w:p>
    <w:p w14:paraId="193AE161" w14:textId="77777777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/>
          <w:sz w:val="24"/>
        </w:rPr>
        <w:t>王</w:t>
      </w:r>
      <w:r w:rsidRPr="00597090">
        <w:rPr>
          <w:rFonts w:ascii="Times New Roman" w:hAnsi="標楷體" w:hint="eastAsia"/>
          <w:sz w:val="24"/>
        </w:rPr>
        <w:t>啟岳博士</w:t>
      </w:r>
      <w:r w:rsidRPr="00597090">
        <w:rPr>
          <w:rFonts w:ascii="Times New Roman" w:hAnsi="標楷體"/>
          <w:sz w:val="24"/>
        </w:rPr>
        <w:t>有</w:t>
      </w:r>
      <w:r w:rsidRPr="00597090">
        <w:rPr>
          <w:rFonts w:ascii="Times New Roman" w:hAnsi="標楷體" w:hint="eastAsia"/>
          <w:sz w:val="24"/>
        </w:rPr>
        <w:t>16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授課</w:t>
      </w:r>
      <w:r w:rsidRPr="00597090">
        <w:rPr>
          <w:rFonts w:ascii="Times New Roman" w:hAnsi="標楷體"/>
          <w:sz w:val="24"/>
        </w:rPr>
        <w:t>培訓經驗以及</w:t>
      </w:r>
      <w:r w:rsidRPr="00597090">
        <w:rPr>
          <w:rFonts w:ascii="Times New Roman" w:hAnsi="標楷體" w:hint="eastAsia"/>
          <w:sz w:val="24"/>
        </w:rPr>
        <w:t>20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實務與學術結合</w:t>
      </w:r>
      <w:r w:rsidRPr="00597090">
        <w:rPr>
          <w:rFonts w:ascii="Times New Roman" w:hAnsi="標楷體"/>
          <w:sz w:val="24"/>
        </w:rPr>
        <w:t>經驗</w:t>
      </w:r>
      <w:r w:rsidRPr="00597090">
        <w:rPr>
          <w:rFonts w:ascii="Times New Roman" w:hAnsi="標楷體" w:hint="eastAsia"/>
          <w:sz w:val="24"/>
        </w:rPr>
        <w:t>，實務</w:t>
      </w:r>
      <w:r w:rsidRPr="00597090">
        <w:rPr>
          <w:rFonts w:ascii="Times New Roman" w:hAnsi="標楷體"/>
          <w:sz w:val="24"/>
        </w:rPr>
        <w:t>擔任過</w:t>
      </w:r>
      <w:r w:rsidRPr="00597090">
        <w:rPr>
          <w:rFonts w:ascii="Times New Roman" w:hAnsi="標楷體" w:hint="eastAsia"/>
          <w:sz w:val="24"/>
        </w:rPr>
        <w:t>電子業產品事業總監</w:t>
      </w:r>
      <w:r w:rsidRPr="00597090">
        <w:rPr>
          <w:rFonts w:ascii="Times New Roman" w:hAnsi="標楷體" w:hint="eastAsia"/>
          <w:sz w:val="24"/>
        </w:rPr>
        <w:t xml:space="preserve"> Business Unit Head, </w:t>
      </w:r>
      <w:r w:rsidRPr="00597090">
        <w:rPr>
          <w:rFonts w:ascii="Times New Roman" w:hAnsi="標楷體" w:hint="eastAsia"/>
          <w:sz w:val="24"/>
        </w:rPr>
        <w:t>建立市場銷售</w:t>
      </w:r>
      <w:r w:rsidRPr="00597090">
        <w:rPr>
          <w:rFonts w:ascii="Times New Roman" w:hAnsi="標楷體" w:hint="eastAsia"/>
          <w:sz w:val="24"/>
        </w:rPr>
        <w:t>,</w:t>
      </w:r>
      <w:r w:rsidRPr="00597090">
        <w:rPr>
          <w:rFonts w:ascii="Times New Roman" w:hAnsi="標楷體" w:hint="eastAsia"/>
          <w:sz w:val="24"/>
        </w:rPr>
        <w:t>研發與生產完備團隊於</w:t>
      </w:r>
      <w:r w:rsidRPr="00597090">
        <w:rPr>
          <w:rFonts w:ascii="Times New Roman" w:hAnsi="標楷體" w:hint="eastAsia"/>
          <w:sz w:val="24"/>
        </w:rPr>
        <w:t>7</w:t>
      </w:r>
      <w:r w:rsidRPr="00597090">
        <w:rPr>
          <w:rFonts w:ascii="Times New Roman" w:hAnsi="標楷體" w:hint="eastAsia"/>
          <w:sz w:val="24"/>
        </w:rPr>
        <w:t>年內從無至年營收入上億元之獨立</w:t>
      </w:r>
      <w:r w:rsidRPr="00597090">
        <w:rPr>
          <w:rFonts w:ascii="Times New Roman" w:hAnsi="標楷體" w:hint="eastAsia"/>
          <w:sz w:val="24"/>
        </w:rPr>
        <w:t xml:space="preserve"> BU </w:t>
      </w:r>
      <w:r w:rsidRPr="00597090">
        <w:rPr>
          <w:rFonts w:ascii="Times New Roman" w:hAnsi="標楷體"/>
          <w:sz w:val="24"/>
        </w:rPr>
        <w:t>擔任</w:t>
      </w:r>
      <w:r w:rsidRPr="00597090">
        <w:rPr>
          <w:rFonts w:ascii="Times New Roman" w:hAnsi="標楷體" w:hint="eastAsia"/>
          <w:sz w:val="24"/>
        </w:rPr>
        <w:t>飛利浦股份有限</w:t>
      </w:r>
      <w:r w:rsidRPr="00597090">
        <w:rPr>
          <w:rFonts w:ascii="Times New Roman" w:hAnsi="標楷體"/>
          <w:sz w:val="24"/>
        </w:rPr>
        <w:t>公司經理任職期間曾派至國外接受</w:t>
      </w:r>
      <w:r w:rsidRPr="00597090">
        <w:rPr>
          <w:rFonts w:ascii="Times New Roman" w:hAnsi="標楷體" w:hint="eastAsia"/>
          <w:sz w:val="24"/>
        </w:rPr>
        <w:t>講師與專業領域</w:t>
      </w:r>
      <w:r w:rsidRPr="00597090">
        <w:rPr>
          <w:rFonts w:ascii="Times New Roman" w:hAnsi="標楷體"/>
          <w:sz w:val="24"/>
        </w:rPr>
        <w:t>訓練，</w:t>
      </w:r>
      <w:r w:rsidRPr="00597090">
        <w:rPr>
          <w:rFonts w:ascii="Times New Roman" w:hAnsi="標楷體" w:hint="eastAsia"/>
          <w:sz w:val="24"/>
        </w:rPr>
        <w:t>擁有特殊專利發明</w:t>
      </w:r>
      <w:r w:rsidRPr="00597090">
        <w:rPr>
          <w:rFonts w:ascii="Times New Roman" w:hAnsi="標楷體" w:hint="eastAsia"/>
          <w:sz w:val="24"/>
        </w:rPr>
        <w:t xml:space="preserve"> 30 </w:t>
      </w:r>
      <w:r w:rsidRPr="00597090">
        <w:rPr>
          <w:rFonts w:ascii="Times New Roman" w:hAnsi="標楷體" w:hint="eastAsia"/>
          <w:sz w:val="24"/>
        </w:rPr>
        <w:t>餘項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/>
          <w:sz w:val="24"/>
        </w:rPr>
        <w:t>曾為不同行業提供咨詢服務</w:t>
      </w:r>
      <w:r w:rsidRPr="00597090">
        <w:rPr>
          <w:rFonts w:ascii="Times New Roman" w:hAnsi="標楷體" w:hint="eastAsia"/>
          <w:sz w:val="24"/>
        </w:rPr>
        <w:t>與授課</w:t>
      </w:r>
      <w:r w:rsidRPr="00597090">
        <w:rPr>
          <w:rFonts w:ascii="Times New Roman" w:hAnsi="標楷體"/>
          <w:sz w:val="24"/>
        </w:rPr>
        <w:t>，包括：電信</w:t>
      </w:r>
      <w:r w:rsidRPr="00597090">
        <w:rPr>
          <w:rFonts w:ascii="Times New Roman" w:hAnsi="標楷體" w:hint="eastAsia"/>
          <w:sz w:val="24"/>
        </w:rPr>
        <w:t>、鋼鐵、</w:t>
      </w:r>
      <w:r w:rsidRPr="00597090">
        <w:rPr>
          <w:rFonts w:ascii="Times New Roman" w:hAnsi="標楷體"/>
          <w:sz w:val="24"/>
        </w:rPr>
        <w:t>電子</w:t>
      </w:r>
      <w:r w:rsidRPr="00597090">
        <w:rPr>
          <w:rFonts w:ascii="Times New Roman" w:hAnsi="標楷體" w:hint="eastAsia"/>
          <w:sz w:val="24"/>
        </w:rPr>
        <w:t>、</w:t>
      </w:r>
      <w:r w:rsidRPr="00597090">
        <w:rPr>
          <w:rFonts w:ascii="Times New Roman" w:hAnsi="標楷體"/>
          <w:sz w:val="24"/>
        </w:rPr>
        <w:t>汽車</w:t>
      </w:r>
      <w:r w:rsidRPr="00597090">
        <w:rPr>
          <w:rFonts w:ascii="Times New Roman" w:hAnsi="標楷體" w:hint="eastAsia"/>
          <w:sz w:val="24"/>
        </w:rPr>
        <w:t>、化工、銀行、食品、物流</w:t>
      </w:r>
      <w:r w:rsidRPr="00597090">
        <w:rPr>
          <w:rFonts w:ascii="Times New Roman" w:hAnsi="標楷體"/>
          <w:sz w:val="24"/>
        </w:rPr>
        <w:t>等行業具有豐富的專業知識及教學經驗</w:t>
      </w:r>
    </w:p>
    <w:p w14:paraId="4FFC76D8" w14:textId="5E7B4C28" w:rsidR="00533BFE" w:rsidRPr="001319C4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已輔導授課之公司：中國鋼鐵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中鋼鋁業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中龍鋼鐵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中碳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東台精機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統一企業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台灣大哥大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飛利浦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長興化工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中美和化工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三芳化工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華泰電子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楠電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明安國際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建準電機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東聯化學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題維西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盛餘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英業達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上海商銀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福特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台積電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旗勝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旺宏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台虹</w:t>
      </w:r>
      <w:r w:rsidRPr="00597090">
        <w:rPr>
          <w:rFonts w:ascii="Times New Roman" w:hAnsi="標楷體" w:hint="eastAsia"/>
          <w:sz w:val="24"/>
        </w:rPr>
        <w:t>,</w:t>
      </w:r>
      <w:proofErr w:type="gramEnd"/>
      <w:r w:rsidRPr="00597090">
        <w:rPr>
          <w:rFonts w:ascii="Times New Roman" w:hAnsi="標楷體" w:hint="eastAsia"/>
          <w:sz w:val="24"/>
        </w:rPr>
        <w:t xml:space="preserve"> </w:t>
      </w:r>
      <w:r w:rsidRPr="00597090">
        <w:rPr>
          <w:rFonts w:ascii="Times New Roman" w:hAnsi="標楷體" w:hint="eastAsia"/>
          <w:sz w:val="24"/>
        </w:rPr>
        <w:t>大聯大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正隆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日月光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矽品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</w:t>
      </w:r>
      <w:proofErr w:type="gramStart"/>
      <w:r w:rsidRPr="00597090">
        <w:rPr>
          <w:rFonts w:ascii="Times New Roman" w:hAnsi="標楷體" w:hint="eastAsia"/>
          <w:sz w:val="24"/>
        </w:rPr>
        <w:t>橡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新光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佳士達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明碁材料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全漢等</w:t>
      </w:r>
      <w:proofErr w:type="gramEnd"/>
      <w:r w:rsidRPr="00597090">
        <w:rPr>
          <w:rFonts w:ascii="Times New Roman" w:hAnsi="標楷體" w:hint="eastAsia"/>
          <w:sz w:val="24"/>
        </w:rPr>
        <w:t>.</w:t>
      </w:r>
    </w:p>
    <w:sectPr w:rsidR="00533BFE" w:rsidRPr="001319C4" w:rsidSect="00944FD6">
      <w:footerReference w:type="default" r:id="rId11"/>
      <w:pgSz w:w="11906" w:h="16838" w:code="9"/>
      <w:pgMar w:top="1701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4912C" w14:textId="77777777" w:rsidR="00887287" w:rsidRDefault="00887287" w:rsidP="00645BFB">
      <w:r>
        <w:separator/>
      </w:r>
    </w:p>
  </w:endnote>
  <w:endnote w:type="continuationSeparator" w:id="0">
    <w:p w14:paraId="27EB83CB" w14:textId="77777777" w:rsidR="00887287" w:rsidRDefault="00887287" w:rsidP="0064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7C9C" w14:textId="77777777" w:rsidR="001414B5" w:rsidRDefault="001414B5">
    <w:pPr>
      <w:pStyle w:val="a8"/>
      <w:jc w:val="center"/>
    </w:pPr>
    <w:r w:rsidRPr="0051634E">
      <w:rPr>
        <w:rFonts w:ascii="Times New Roman" w:hAnsi="Times New Roman"/>
        <w:sz w:val="24"/>
      </w:rPr>
      <w:t xml:space="preserve">Page </w:t>
    </w:r>
    <w:r w:rsidRPr="0051634E">
      <w:rPr>
        <w:rFonts w:ascii="Times New Roman" w:hAnsi="Times New Roman"/>
        <w:sz w:val="24"/>
      </w:rPr>
      <w:fldChar w:fldCharType="begin"/>
    </w:r>
    <w:r w:rsidRPr="0051634E">
      <w:rPr>
        <w:rFonts w:ascii="Times New Roman" w:hAnsi="Times New Roman"/>
        <w:sz w:val="24"/>
      </w:rPr>
      <w:instrText xml:space="preserve"> PAGE   \* MERGEFORMAT </w:instrText>
    </w:r>
    <w:r w:rsidRPr="0051634E">
      <w:rPr>
        <w:rFonts w:ascii="Times New Roman" w:hAnsi="Times New Roman"/>
        <w:sz w:val="24"/>
      </w:rPr>
      <w:fldChar w:fldCharType="separate"/>
    </w:r>
    <w:r w:rsidR="00111A8B" w:rsidRPr="00111A8B">
      <w:rPr>
        <w:rFonts w:ascii="Times New Roman" w:hAnsi="Times New Roman"/>
        <w:noProof/>
        <w:sz w:val="24"/>
        <w:lang w:val="zh-TW"/>
      </w:rPr>
      <w:t>1</w:t>
    </w:r>
    <w:r w:rsidRPr="0051634E">
      <w:rPr>
        <w:rFonts w:ascii="Times New Roman" w:hAnsi="Times New Roman"/>
        <w:sz w:val="24"/>
      </w:rPr>
      <w:fldChar w:fldCharType="end"/>
    </w:r>
  </w:p>
  <w:p w14:paraId="46904816" w14:textId="77777777" w:rsidR="001414B5" w:rsidRDefault="001414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46293" w14:textId="77777777" w:rsidR="00887287" w:rsidRDefault="00887287" w:rsidP="00645BFB">
      <w:r>
        <w:separator/>
      </w:r>
    </w:p>
  </w:footnote>
  <w:footnote w:type="continuationSeparator" w:id="0">
    <w:p w14:paraId="64B6BEDA" w14:textId="77777777" w:rsidR="00887287" w:rsidRDefault="00887287" w:rsidP="00645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564E1"/>
    <w:multiLevelType w:val="hybridMultilevel"/>
    <w:tmpl w:val="FECA4150"/>
    <w:lvl w:ilvl="0" w:tplc="170A3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DB5677"/>
    <w:multiLevelType w:val="hybridMultilevel"/>
    <w:tmpl w:val="2F124B70"/>
    <w:lvl w:ilvl="0" w:tplc="1EB8FF56">
      <w:start w:val="1"/>
      <w:numFmt w:val="japaneseCounting"/>
      <w:lvlText w:val="(%1)"/>
      <w:lvlJc w:val="left"/>
      <w:pPr>
        <w:ind w:left="612" w:hanging="6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22329A"/>
    <w:multiLevelType w:val="hybridMultilevel"/>
    <w:tmpl w:val="81BEC60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0C04904"/>
    <w:multiLevelType w:val="hybridMultilevel"/>
    <w:tmpl w:val="BF5A8EA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66C697E"/>
    <w:multiLevelType w:val="hybridMultilevel"/>
    <w:tmpl w:val="12CC6F94"/>
    <w:lvl w:ilvl="0" w:tplc="F760C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0922F8C"/>
    <w:multiLevelType w:val="hybridMultilevel"/>
    <w:tmpl w:val="6B807C3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15211F6"/>
    <w:multiLevelType w:val="hybridMultilevel"/>
    <w:tmpl w:val="CBC62154"/>
    <w:lvl w:ilvl="0" w:tplc="262E073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6E25FD0"/>
    <w:multiLevelType w:val="hybridMultilevel"/>
    <w:tmpl w:val="DD324B7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F5218D"/>
    <w:multiLevelType w:val="hybridMultilevel"/>
    <w:tmpl w:val="78A6E9C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34A559B1"/>
    <w:multiLevelType w:val="hybridMultilevel"/>
    <w:tmpl w:val="FC085B0A"/>
    <w:lvl w:ilvl="0" w:tplc="08482910">
      <w:start w:val="1"/>
      <w:numFmt w:val="decimal"/>
      <w:lvlText w:val="%1."/>
      <w:lvlJc w:val="left"/>
      <w:pPr>
        <w:ind w:left="720" w:hanging="720"/>
      </w:pPr>
      <w:rPr>
        <w:rFonts w:ascii="Times New Roman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665857"/>
    <w:multiLevelType w:val="hybridMultilevel"/>
    <w:tmpl w:val="308CF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1F168F"/>
    <w:multiLevelType w:val="hybridMultilevel"/>
    <w:tmpl w:val="5656B150"/>
    <w:lvl w:ilvl="0" w:tplc="5996498E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5EF3481A"/>
    <w:multiLevelType w:val="hybridMultilevel"/>
    <w:tmpl w:val="87228B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2002EE0">
      <w:numFmt w:val="bullet"/>
      <w:lvlText w:val=""/>
      <w:lvlJc w:val="left"/>
      <w:pPr>
        <w:tabs>
          <w:tab w:val="num" w:pos="840"/>
        </w:tabs>
        <w:ind w:left="840" w:hanging="360"/>
      </w:pPr>
      <w:rPr>
        <w:rFonts w:ascii="Wingdings" w:eastAsia="細明體" w:hAnsi="Wingdings" w:cs="Wingdings" w:hint="default"/>
        <w:w w:val="197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7336BA4"/>
    <w:multiLevelType w:val="hybridMultilevel"/>
    <w:tmpl w:val="94AE4E0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5" w15:restartNumberingAfterBreak="0">
    <w:nsid w:val="67BA0E78"/>
    <w:multiLevelType w:val="hybridMultilevel"/>
    <w:tmpl w:val="3E7A2D0E"/>
    <w:lvl w:ilvl="0" w:tplc="E1E6C5B4">
      <w:start w:val="1"/>
      <w:numFmt w:val="japaneseCounting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6" w15:restartNumberingAfterBreak="0">
    <w:nsid w:val="75580E2D"/>
    <w:multiLevelType w:val="hybridMultilevel"/>
    <w:tmpl w:val="F8522474"/>
    <w:lvl w:ilvl="0" w:tplc="C8F03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8E64352">
      <w:start w:val="193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165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11CD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168F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E9CE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78CF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5B86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7A4A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7" w15:restartNumberingAfterBreak="0">
    <w:nsid w:val="75615C89"/>
    <w:multiLevelType w:val="hybridMultilevel"/>
    <w:tmpl w:val="1E4005EC"/>
    <w:lvl w:ilvl="0" w:tplc="924C1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8C27D9D"/>
    <w:multiLevelType w:val="hybridMultilevel"/>
    <w:tmpl w:val="5C38649C"/>
    <w:lvl w:ilvl="0" w:tplc="10C260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488710134">
    <w:abstractNumId w:val="10"/>
  </w:num>
  <w:num w:numId="2" w16cid:durableId="1705905157">
    <w:abstractNumId w:val="6"/>
  </w:num>
  <w:num w:numId="3" w16cid:durableId="1888567385">
    <w:abstractNumId w:val="13"/>
  </w:num>
  <w:num w:numId="4" w16cid:durableId="1483766686">
    <w:abstractNumId w:val="8"/>
  </w:num>
  <w:num w:numId="5" w16cid:durableId="1706370128">
    <w:abstractNumId w:val="17"/>
  </w:num>
  <w:num w:numId="6" w16cid:durableId="1747528467">
    <w:abstractNumId w:val="5"/>
  </w:num>
  <w:num w:numId="7" w16cid:durableId="767890391">
    <w:abstractNumId w:val="1"/>
  </w:num>
  <w:num w:numId="8" w16cid:durableId="219829636">
    <w:abstractNumId w:val="16"/>
  </w:num>
  <w:num w:numId="9" w16cid:durableId="251860944">
    <w:abstractNumId w:val="7"/>
  </w:num>
  <w:num w:numId="10" w16cid:durableId="1282228889">
    <w:abstractNumId w:val="0"/>
  </w:num>
  <w:num w:numId="11" w16cid:durableId="1371952294">
    <w:abstractNumId w:val="2"/>
  </w:num>
  <w:num w:numId="12" w16cid:durableId="779304995">
    <w:abstractNumId w:val="11"/>
  </w:num>
  <w:num w:numId="13" w16cid:durableId="1186822993">
    <w:abstractNumId w:val="15"/>
  </w:num>
  <w:num w:numId="14" w16cid:durableId="1991861585">
    <w:abstractNumId w:val="4"/>
  </w:num>
  <w:num w:numId="15" w16cid:durableId="882250339">
    <w:abstractNumId w:val="18"/>
  </w:num>
  <w:num w:numId="16" w16cid:durableId="691340912">
    <w:abstractNumId w:val="12"/>
  </w:num>
  <w:num w:numId="17" w16cid:durableId="893270012">
    <w:abstractNumId w:val="3"/>
  </w:num>
  <w:num w:numId="18" w16cid:durableId="1332562479">
    <w:abstractNumId w:val="9"/>
  </w:num>
  <w:num w:numId="19" w16cid:durableId="305408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52"/>
    <w:rsid w:val="0001683B"/>
    <w:rsid w:val="00021103"/>
    <w:rsid w:val="000229E6"/>
    <w:rsid w:val="0005231F"/>
    <w:rsid w:val="00095182"/>
    <w:rsid w:val="000A0AB6"/>
    <w:rsid w:val="000B6FF5"/>
    <w:rsid w:val="000B7F51"/>
    <w:rsid w:val="000C66B5"/>
    <w:rsid w:val="000D158D"/>
    <w:rsid w:val="000D2A5D"/>
    <w:rsid w:val="000E085B"/>
    <w:rsid w:val="000E6BB5"/>
    <w:rsid w:val="000F03A2"/>
    <w:rsid w:val="000F26D0"/>
    <w:rsid w:val="000F6310"/>
    <w:rsid w:val="00111A8B"/>
    <w:rsid w:val="00115966"/>
    <w:rsid w:val="00126D04"/>
    <w:rsid w:val="001319C4"/>
    <w:rsid w:val="001414B5"/>
    <w:rsid w:val="00141EA1"/>
    <w:rsid w:val="00144470"/>
    <w:rsid w:val="0014643F"/>
    <w:rsid w:val="00152F35"/>
    <w:rsid w:val="00162D6A"/>
    <w:rsid w:val="00187A11"/>
    <w:rsid w:val="001A021A"/>
    <w:rsid w:val="001A229E"/>
    <w:rsid w:val="001B3DAD"/>
    <w:rsid w:val="001B4CB4"/>
    <w:rsid w:val="001B63CA"/>
    <w:rsid w:val="001C35C6"/>
    <w:rsid w:val="001C740F"/>
    <w:rsid w:val="001D36AB"/>
    <w:rsid w:val="001D7E21"/>
    <w:rsid w:val="001E4788"/>
    <w:rsid w:val="001E7762"/>
    <w:rsid w:val="001F484E"/>
    <w:rsid w:val="0021107A"/>
    <w:rsid w:val="00211703"/>
    <w:rsid w:val="002120E9"/>
    <w:rsid w:val="00217111"/>
    <w:rsid w:val="002226A0"/>
    <w:rsid w:val="002358AE"/>
    <w:rsid w:val="00260116"/>
    <w:rsid w:val="00260D84"/>
    <w:rsid w:val="00262016"/>
    <w:rsid w:val="00265A03"/>
    <w:rsid w:val="002660AB"/>
    <w:rsid w:val="00266DEE"/>
    <w:rsid w:val="002672BD"/>
    <w:rsid w:val="002717C7"/>
    <w:rsid w:val="00272887"/>
    <w:rsid w:val="002854B7"/>
    <w:rsid w:val="0029412E"/>
    <w:rsid w:val="00297F8F"/>
    <w:rsid w:val="002A4730"/>
    <w:rsid w:val="002A64E0"/>
    <w:rsid w:val="002D08E2"/>
    <w:rsid w:val="002D7D15"/>
    <w:rsid w:val="002E66DA"/>
    <w:rsid w:val="002E77EF"/>
    <w:rsid w:val="002F65C2"/>
    <w:rsid w:val="0030499B"/>
    <w:rsid w:val="0031063B"/>
    <w:rsid w:val="00313427"/>
    <w:rsid w:val="0031493C"/>
    <w:rsid w:val="0031661C"/>
    <w:rsid w:val="00321D62"/>
    <w:rsid w:val="003265FA"/>
    <w:rsid w:val="00330A9C"/>
    <w:rsid w:val="003315AB"/>
    <w:rsid w:val="00334F38"/>
    <w:rsid w:val="00336A75"/>
    <w:rsid w:val="00353C6A"/>
    <w:rsid w:val="00356015"/>
    <w:rsid w:val="00360ABB"/>
    <w:rsid w:val="003832D3"/>
    <w:rsid w:val="00385CF1"/>
    <w:rsid w:val="003877CF"/>
    <w:rsid w:val="003A757B"/>
    <w:rsid w:val="003B3432"/>
    <w:rsid w:val="003C6E77"/>
    <w:rsid w:val="003D0A26"/>
    <w:rsid w:val="003F1222"/>
    <w:rsid w:val="00403708"/>
    <w:rsid w:val="004302AE"/>
    <w:rsid w:val="0043351A"/>
    <w:rsid w:val="0044208E"/>
    <w:rsid w:val="00443250"/>
    <w:rsid w:val="004523B7"/>
    <w:rsid w:val="004621EC"/>
    <w:rsid w:val="0047368B"/>
    <w:rsid w:val="004820AD"/>
    <w:rsid w:val="00482FD3"/>
    <w:rsid w:val="0048620C"/>
    <w:rsid w:val="0048745D"/>
    <w:rsid w:val="00491DC5"/>
    <w:rsid w:val="00497960"/>
    <w:rsid w:val="004A37D2"/>
    <w:rsid w:val="004D503F"/>
    <w:rsid w:val="004F29AA"/>
    <w:rsid w:val="004F3DFD"/>
    <w:rsid w:val="004F6D28"/>
    <w:rsid w:val="004F77CE"/>
    <w:rsid w:val="0050019C"/>
    <w:rsid w:val="00500A9D"/>
    <w:rsid w:val="00512291"/>
    <w:rsid w:val="0051634E"/>
    <w:rsid w:val="00521ECC"/>
    <w:rsid w:val="00533622"/>
    <w:rsid w:val="00533BFE"/>
    <w:rsid w:val="00542B5E"/>
    <w:rsid w:val="00544DAD"/>
    <w:rsid w:val="00552AFD"/>
    <w:rsid w:val="0055435F"/>
    <w:rsid w:val="00565368"/>
    <w:rsid w:val="00576FE9"/>
    <w:rsid w:val="00581D3F"/>
    <w:rsid w:val="00593AB2"/>
    <w:rsid w:val="00595C08"/>
    <w:rsid w:val="00597090"/>
    <w:rsid w:val="005A2523"/>
    <w:rsid w:val="005A4463"/>
    <w:rsid w:val="005A4ECD"/>
    <w:rsid w:val="005B08DA"/>
    <w:rsid w:val="005C5760"/>
    <w:rsid w:val="005C6C80"/>
    <w:rsid w:val="005D3CEC"/>
    <w:rsid w:val="005E0E22"/>
    <w:rsid w:val="005E353F"/>
    <w:rsid w:val="005E597C"/>
    <w:rsid w:val="005E63CA"/>
    <w:rsid w:val="005E66AA"/>
    <w:rsid w:val="005F0958"/>
    <w:rsid w:val="005F3219"/>
    <w:rsid w:val="005F3382"/>
    <w:rsid w:val="005F3761"/>
    <w:rsid w:val="00610872"/>
    <w:rsid w:val="0063063B"/>
    <w:rsid w:val="00642C3D"/>
    <w:rsid w:val="00645BFB"/>
    <w:rsid w:val="00655E1D"/>
    <w:rsid w:val="006668F5"/>
    <w:rsid w:val="006816DD"/>
    <w:rsid w:val="0068772F"/>
    <w:rsid w:val="00696A46"/>
    <w:rsid w:val="006A58EC"/>
    <w:rsid w:val="006B7B56"/>
    <w:rsid w:val="006C0C49"/>
    <w:rsid w:val="006C6D5E"/>
    <w:rsid w:val="006D033F"/>
    <w:rsid w:val="006D695F"/>
    <w:rsid w:val="006E2878"/>
    <w:rsid w:val="006F05F4"/>
    <w:rsid w:val="007059FC"/>
    <w:rsid w:val="00724927"/>
    <w:rsid w:val="007447E7"/>
    <w:rsid w:val="00761CB5"/>
    <w:rsid w:val="00765FCF"/>
    <w:rsid w:val="00767886"/>
    <w:rsid w:val="00775954"/>
    <w:rsid w:val="007762DC"/>
    <w:rsid w:val="007830CA"/>
    <w:rsid w:val="0079192A"/>
    <w:rsid w:val="007B0338"/>
    <w:rsid w:val="007B2562"/>
    <w:rsid w:val="007C0C23"/>
    <w:rsid w:val="007D4C77"/>
    <w:rsid w:val="007F27A6"/>
    <w:rsid w:val="007F3898"/>
    <w:rsid w:val="007F3D8A"/>
    <w:rsid w:val="00802F58"/>
    <w:rsid w:val="00813813"/>
    <w:rsid w:val="00815D0D"/>
    <w:rsid w:val="00837B21"/>
    <w:rsid w:val="00846435"/>
    <w:rsid w:val="00853E2E"/>
    <w:rsid w:val="008654E9"/>
    <w:rsid w:val="00885FDE"/>
    <w:rsid w:val="0088662E"/>
    <w:rsid w:val="00887287"/>
    <w:rsid w:val="008C02B5"/>
    <w:rsid w:val="008C0A2D"/>
    <w:rsid w:val="008C791F"/>
    <w:rsid w:val="008C7CA6"/>
    <w:rsid w:val="008D3CDA"/>
    <w:rsid w:val="008F254B"/>
    <w:rsid w:val="00903663"/>
    <w:rsid w:val="00916362"/>
    <w:rsid w:val="0092584E"/>
    <w:rsid w:val="00927121"/>
    <w:rsid w:val="00927E43"/>
    <w:rsid w:val="00944FD6"/>
    <w:rsid w:val="00973F93"/>
    <w:rsid w:val="00977086"/>
    <w:rsid w:val="0097752E"/>
    <w:rsid w:val="00977EB4"/>
    <w:rsid w:val="00987EAD"/>
    <w:rsid w:val="009948CF"/>
    <w:rsid w:val="009A3A88"/>
    <w:rsid w:val="009A5210"/>
    <w:rsid w:val="009B05FC"/>
    <w:rsid w:val="009C7BB2"/>
    <w:rsid w:val="009D587B"/>
    <w:rsid w:val="009F3B5C"/>
    <w:rsid w:val="00A03A62"/>
    <w:rsid w:val="00A0620A"/>
    <w:rsid w:val="00A16557"/>
    <w:rsid w:val="00A234D5"/>
    <w:rsid w:val="00A27B1A"/>
    <w:rsid w:val="00A507E5"/>
    <w:rsid w:val="00A57762"/>
    <w:rsid w:val="00A67B21"/>
    <w:rsid w:val="00A70D6A"/>
    <w:rsid w:val="00A86DB5"/>
    <w:rsid w:val="00AA7234"/>
    <w:rsid w:val="00AB3312"/>
    <w:rsid w:val="00AD1840"/>
    <w:rsid w:val="00AE0D31"/>
    <w:rsid w:val="00AF7C3D"/>
    <w:rsid w:val="00B27214"/>
    <w:rsid w:val="00B30467"/>
    <w:rsid w:val="00B3083D"/>
    <w:rsid w:val="00B368BD"/>
    <w:rsid w:val="00B71C0C"/>
    <w:rsid w:val="00B7265D"/>
    <w:rsid w:val="00B765CE"/>
    <w:rsid w:val="00B8006C"/>
    <w:rsid w:val="00B806BE"/>
    <w:rsid w:val="00B8795F"/>
    <w:rsid w:val="00B93631"/>
    <w:rsid w:val="00BA6C04"/>
    <w:rsid w:val="00BB1E08"/>
    <w:rsid w:val="00BE431A"/>
    <w:rsid w:val="00BE4484"/>
    <w:rsid w:val="00BE755D"/>
    <w:rsid w:val="00BF1888"/>
    <w:rsid w:val="00BF65A8"/>
    <w:rsid w:val="00C01899"/>
    <w:rsid w:val="00C02285"/>
    <w:rsid w:val="00C21530"/>
    <w:rsid w:val="00C2779B"/>
    <w:rsid w:val="00C56756"/>
    <w:rsid w:val="00C61192"/>
    <w:rsid w:val="00C87B56"/>
    <w:rsid w:val="00C9170D"/>
    <w:rsid w:val="00CA0FC1"/>
    <w:rsid w:val="00CA4352"/>
    <w:rsid w:val="00CB4F1C"/>
    <w:rsid w:val="00CB65F2"/>
    <w:rsid w:val="00CC1E36"/>
    <w:rsid w:val="00CD27C3"/>
    <w:rsid w:val="00CD7CCD"/>
    <w:rsid w:val="00D24595"/>
    <w:rsid w:val="00D31E08"/>
    <w:rsid w:val="00D35529"/>
    <w:rsid w:val="00D47D80"/>
    <w:rsid w:val="00D53938"/>
    <w:rsid w:val="00D607FC"/>
    <w:rsid w:val="00D61114"/>
    <w:rsid w:val="00D62CF9"/>
    <w:rsid w:val="00D64C81"/>
    <w:rsid w:val="00D866E7"/>
    <w:rsid w:val="00DA3403"/>
    <w:rsid w:val="00DA55E0"/>
    <w:rsid w:val="00DB0F06"/>
    <w:rsid w:val="00DB4B47"/>
    <w:rsid w:val="00DB680B"/>
    <w:rsid w:val="00DB6E55"/>
    <w:rsid w:val="00DD61D6"/>
    <w:rsid w:val="00DE3F37"/>
    <w:rsid w:val="00DE72AC"/>
    <w:rsid w:val="00DE7DFD"/>
    <w:rsid w:val="00E032FC"/>
    <w:rsid w:val="00E11663"/>
    <w:rsid w:val="00E13379"/>
    <w:rsid w:val="00E13573"/>
    <w:rsid w:val="00E17CF2"/>
    <w:rsid w:val="00E36D36"/>
    <w:rsid w:val="00E4569C"/>
    <w:rsid w:val="00E52A38"/>
    <w:rsid w:val="00E7086F"/>
    <w:rsid w:val="00E70E61"/>
    <w:rsid w:val="00E824F2"/>
    <w:rsid w:val="00E83ED8"/>
    <w:rsid w:val="00E92FF2"/>
    <w:rsid w:val="00E954C5"/>
    <w:rsid w:val="00EA2AED"/>
    <w:rsid w:val="00EB5853"/>
    <w:rsid w:val="00EE24D4"/>
    <w:rsid w:val="00EE47F2"/>
    <w:rsid w:val="00EF0521"/>
    <w:rsid w:val="00F03E8F"/>
    <w:rsid w:val="00F1492A"/>
    <w:rsid w:val="00F14EB5"/>
    <w:rsid w:val="00F2183C"/>
    <w:rsid w:val="00F27D4A"/>
    <w:rsid w:val="00F408D6"/>
    <w:rsid w:val="00F40CB4"/>
    <w:rsid w:val="00F42E52"/>
    <w:rsid w:val="00F443E5"/>
    <w:rsid w:val="00F5111B"/>
    <w:rsid w:val="00F60C49"/>
    <w:rsid w:val="00F6475E"/>
    <w:rsid w:val="00F829E2"/>
    <w:rsid w:val="00F90728"/>
    <w:rsid w:val="00F93F4A"/>
    <w:rsid w:val="00FB171F"/>
    <w:rsid w:val="00FB6C1E"/>
    <w:rsid w:val="00FC4A7C"/>
    <w:rsid w:val="00FC5B6D"/>
    <w:rsid w:val="00FE7DC0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249C85"/>
  <w15:docId w15:val="{EBE19E55-06A7-4CAB-B4ED-03696D09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D5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60116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5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B5853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EB5853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645B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645BFB"/>
    <w:rPr>
      <w:sz w:val="20"/>
      <w:szCs w:val="20"/>
    </w:rPr>
  </w:style>
  <w:style w:type="paragraph" w:styleId="aa">
    <w:name w:val="Body Text"/>
    <w:basedOn w:val="a"/>
    <w:link w:val="ab"/>
    <w:rsid w:val="00AF7C3D"/>
    <w:pPr>
      <w:spacing w:after="120" w:line="0" w:lineRule="atLeast"/>
      <w:jc w:val="both"/>
    </w:pPr>
    <w:rPr>
      <w:rFonts w:ascii="標楷體" w:eastAsia="標楷體" w:hAnsi="Times New Roman"/>
      <w:sz w:val="28"/>
      <w:szCs w:val="20"/>
    </w:rPr>
  </w:style>
  <w:style w:type="character" w:customStyle="1" w:styleId="ab">
    <w:name w:val="本文 字元"/>
    <w:link w:val="aa"/>
    <w:rsid w:val="00AF7C3D"/>
    <w:rPr>
      <w:rFonts w:ascii="標楷體" w:eastAsia="標楷體" w:hAnsi="Times New Roman" w:cs="Times New Roman"/>
      <w:sz w:val="28"/>
      <w:szCs w:val="20"/>
    </w:rPr>
  </w:style>
  <w:style w:type="character" w:styleId="ac">
    <w:name w:val="Hyperlink"/>
    <w:uiPriority w:val="99"/>
    <w:unhideWhenUsed/>
    <w:rsid w:val="004523B7"/>
    <w:rPr>
      <w:color w:val="0000FF"/>
      <w:u w:val="single"/>
    </w:rPr>
  </w:style>
  <w:style w:type="paragraph" w:styleId="Web">
    <w:name w:val="Normal (Web)"/>
    <w:basedOn w:val="a"/>
    <w:unhideWhenUsed/>
    <w:rsid w:val="00533BF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533BFE"/>
  </w:style>
  <w:style w:type="character" w:customStyle="1" w:styleId="10">
    <w:name w:val="標題 1 字元"/>
    <w:basedOn w:val="a0"/>
    <w:link w:val="1"/>
    <w:uiPriority w:val="9"/>
    <w:rsid w:val="002601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4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3C5C5E-4D45-45BF-B97E-00E01D94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Links>
    <vt:vector size="12" baseType="variant">
      <vt:variant>
        <vt:i4>721009</vt:i4>
      </vt:variant>
      <vt:variant>
        <vt:i4>3</vt:i4>
      </vt:variant>
      <vt:variant>
        <vt:i4>0</vt:i4>
      </vt:variant>
      <vt:variant>
        <vt:i4>5</vt:i4>
      </vt:variant>
      <vt:variant>
        <vt:lpwstr>mailto:aplusltd@ms28.hinet.net</vt:lpwstr>
      </vt:variant>
      <vt:variant>
        <vt:lpwstr/>
      </vt:variant>
      <vt:variant>
        <vt:i4>524334</vt:i4>
      </vt:variant>
      <vt:variant>
        <vt:i4>0</vt:i4>
      </vt:variant>
      <vt:variant>
        <vt:i4>0</vt:i4>
      </vt:variant>
      <vt:variant>
        <vt:i4>5</vt:i4>
      </vt:variant>
      <vt:variant>
        <vt:lpwstr>mailto:drcliffwang@gmail.com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Coaching Program:</dc:title>
  <dc:subject/>
  <dc:creator>Cliff Wang</dc:creator>
  <cp:keywords/>
  <cp:lastModifiedBy>Cliff Wang</cp:lastModifiedBy>
  <cp:revision>2</cp:revision>
  <cp:lastPrinted>2012-08-28T02:29:00Z</cp:lastPrinted>
  <dcterms:created xsi:type="dcterms:W3CDTF">2025-08-01T08:15:00Z</dcterms:created>
  <dcterms:modified xsi:type="dcterms:W3CDTF">2025-08-01T08:15:00Z</dcterms:modified>
</cp:coreProperties>
</file>